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040" w:rsidRDefault="00CA2F3D">
      <w:pPr>
        <w:spacing w:before="81"/>
        <w:ind w:left="160"/>
        <w:rPr>
          <w:rFonts w:ascii="Tahoma"/>
          <w:b/>
          <w:sz w:val="32"/>
        </w:rPr>
      </w:pPr>
      <w:r>
        <w:rPr>
          <w:rFonts w:ascii="Tahoma"/>
          <w:b/>
          <w:sz w:val="32"/>
        </w:rPr>
        <w:t xml:space="preserve">Excerpt of HUD </w:t>
      </w:r>
      <w:r w:rsidR="006432D7">
        <w:rPr>
          <w:rFonts w:ascii="Tahoma"/>
          <w:b/>
          <w:sz w:val="32"/>
        </w:rPr>
        <w:t>Appendix A</w:t>
      </w:r>
    </w:p>
    <w:p w:rsidR="00064040" w:rsidRDefault="006432D7">
      <w:pPr>
        <w:spacing w:before="4" w:after="21"/>
        <w:ind w:left="160"/>
        <w:rPr>
          <w:b/>
          <w:sz w:val="32"/>
        </w:rPr>
      </w:pPr>
      <w:r>
        <w:rPr>
          <w:b/>
          <w:sz w:val="32"/>
        </w:rPr>
        <w:t>CDBG MATRIX CODES</w:t>
      </w:r>
      <w:r w:rsidR="00CA2F3D">
        <w:rPr>
          <w:b/>
          <w:sz w:val="32"/>
        </w:rPr>
        <w:t xml:space="preserve"> – Public Services</w:t>
      </w:r>
    </w:p>
    <w:p w:rsidR="00064040" w:rsidRDefault="007300FE">
      <w:pPr>
        <w:pStyle w:val="BodyText"/>
        <w:spacing w:line="43" w:lineRule="exact"/>
        <w:ind w:left="131"/>
        <w:rPr>
          <w:sz w:val="4"/>
        </w:rPr>
      </w:pPr>
      <w:r>
        <w:rPr>
          <w:noProof/>
          <w:sz w:val="4"/>
        </w:rPr>
        <mc:AlternateContent>
          <mc:Choice Requires="wpg">
            <w:drawing>
              <wp:inline distT="0" distB="0" distL="0" distR="0">
                <wp:extent cx="5980430" cy="27940"/>
                <wp:effectExtent l="635" t="635" r="635" b="0"/>
                <wp:docPr id="2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7940"/>
                          <a:chOff x="0" y="0"/>
                          <a:chExt cx="9418" cy="44"/>
                        </a:xfrm>
                      </wpg:grpSpPr>
                      <wps:wsp>
                        <wps:cNvPr id="26" name="Rectangle 41"/>
                        <wps:cNvSpPr>
                          <a:spLocks noChangeArrowheads="1"/>
                        </wps:cNvSpPr>
                        <wps:spPr bwMode="auto">
                          <a:xfrm>
                            <a:off x="0" y="0"/>
                            <a:ext cx="9418" cy="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E20CB" id="Group 40" o:spid="_x0000_s1026" style="width:470.9pt;height:2.2pt;mso-position-horizontal-relative:char;mso-position-vertical-relative:line" coordsize="9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">
                <v:rect id="Rectangle 41" o:spid="_x0000_s1027" style="position:absolute;width:941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" fillcolor="#c1c1c1" stroked="f"/>
                <w10:anchorlock/>
              </v:group>
            </w:pict>
          </mc:Fallback>
        </mc:AlternateContent>
      </w:r>
    </w:p>
    <w:p w:rsidR="00064040" w:rsidRDefault="00064040">
      <w:pPr>
        <w:pStyle w:val="BodyText"/>
        <w:spacing w:before="11"/>
        <w:rPr>
          <w:b/>
          <w:sz w:val="17"/>
        </w:rPr>
      </w:pPr>
    </w:p>
    <w:p w:rsidR="00064040" w:rsidRDefault="006432D7">
      <w:pPr>
        <w:pStyle w:val="Heading1"/>
      </w:pPr>
      <w:bookmarkStart w:id="0" w:name="CDBG_Matrix_Codes_by_Category"/>
      <w:bookmarkEnd w:id="0"/>
      <w:r>
        <w:t>CDBG Matrix Codes by Category</w:t>
      </w:r>
    </w:p>
    <w:p w:rsidR="00064040" w:rsidRDefault="006432D7">
      <w:pPr>
        <w:pStyle w:val="BodyText"/>
        <w:spacing w:before="201"/>
        <w:ind w:left="160"/>
      </w:pPr>
      <w:r>
        <w:t>Matrix codes are listed here by category so you can quickly review the available choices.</w:t>
      </w:r>
    </w:p>
    <w:p w:rsidR="00CA2F3D" w:rsidRDefault="00CA2F3D">
      <w:pPr>
        <w:spacing w:before="101"/>
        <w:ind w:left="160"/>
        <w:rPr>
          <w:b/>
          <w:sz w:val="20"/>
        </w:rPr>
      </w:pPr>
    </w:p>
    <w:p w:rsidR="00064040" w:rsidRDefault="006432D7">
      <w:pPr>
        <w:spacing w:before="101"/>
        <w:ind w:left="160"/>
        <w:rPr>
          <w:b/>
          <w:sz w:val="20"/>
        </w:rPr>
      </w:pPr>
      <w:r>
        <w:rPr>
          <w:b/>
          <w:sz w:val="20"/>
        </w:rPr>
        <w:t>Public Services</w:t>
      </w:r>
    </w:p>
    <w:p w:rsidR="00064040" w:rsidRDefault="00064040">
      <w:pPr>
        <w:pStyle w:val="BodyText"/>
        <w:spacing w:before="11"/>
        <w:rPr>
          <w:b/>
          <w:sz w:val="4"/>
        </w:rPr>
      </w:pPr>
    </w:p>
    <w:tbl>
      <w:tblPr>
        <w:tblW w:w="0" w:type="auto"/>
        <w:tblInd w:w="117" w:type="dxa"/>
        <w:tblLayout w:type="fixed"/>
        <w:tblCellMar>
          <w:left w:w="0" w:type="dxa"/>
          <w:right w:w="0" w:type="dxa"/>
        </w:tblCellMar>
        <w:tblLook w:val="01E0" w:firstRow="1" w:lastRow="1" w:firstColumn="1" w:lastColumn="1" w:noHBand="0" w:noVBand="0"/>
      </w:tblPr>
      <w:tblGrid>
        <w:gridCol w:w="550"/>
        <w:gridCol w:w="4175"/>
        <w:gridCol w:w="880"/>
        <w:gridCol w:w="3623"/>
      </w:tblGrid>
      <w:tr w:rsidR="00064040">
        <w:trPr>
          <w:trHeight w:val="243"/>
        </w:trPr>
        <w:tc>
          <w:tcPr>
            <w:tcW w:w="550" w:type="dxa"/>
          </w:tcPr>
          <w:p w:rsidR="00064040" w:rsidRDefault="006432D7">
            <w:pPr>
              <w:pStyle w:val="TableParagraph"/>
              <w:spacing w:before="0" w:line="223" w:lineRule="exact"/>
              <w:ind w:left="14" w:right="70"/>
              <w:jc w:val="center"/>
              <w:rPr>
                <w:sz w:val="20"/>
              </w:rPr>
            </w:pPr>
            <w:r>
              <w:rPr>
                <w:sz w:val="20"/>
              </w:rPr>
              <w:t>05A</w:t>
            </w:r>
          </w:p>
        </w:tc>
        <w:tc>
          <w:tcPr>
            <w:tcW w:w="4175" w:type="dxa"/>
          </w:tcPr>
          <w:p w:rsidR="00064040" w:rsidRDefault="006432D7">
            <w:pPr>
              <w:pStyle w:val="TableParagraph"/>
              <w:spacing w:before="0" w:line="223" w:lineRule="exact"/>
              <w:ind w:left="76"/>
              <w:rPr>
                <w:sz w:val="20"/>
              </w:rPr>
            </w:pPr>
            <w:r>
              <w:rPr>
                <w:sz w:val="20"/>
              </w:rPr>
              <w:t>Senior Services</w:t>
            </w:r>
          </w:p>
        </w:tc>
        <w:tc>
          <w:tcPr>
            <w:tcW w:w="880" w:type="dxa"/>
          </w:tcPr>
          <w:p w:rsidR="00064040" w:rsidRDefault="006432D7">
            <w:pPr>
              <w:pStyle w:val="TableParagraph"/>
              <w:spacing w:before="0" w:line="223" w:lineRule="exact"/>
              <w:ind w:left="365"/>
              <w:rPr>
                <w:sz w:val="20"/>
              </w:rPr>
            </w:pPr>
            <w:r>
              <w:rPr>
                <w:sz w:val="20"/>
              </w:rPr>
              <w:t>05N</w:t>
            </w:r>
          </w:p>
        </w:tc>
        <w:tc>
          <w:tcPr>
            <w:tcW w:w="3623" w:type="dxa"/>
          </w:tcPr>
          <w:p w:rsidR="00064040" w:rsidRDefault="006432D7">
            <w:pPr>
              <w:pStyle w:val="TableParagraph"/>
              <w:spacing w:before="0" w:line="223" w:lineRule="exact"/>
              <w:ind w:left="61"/>
              <w:rPr>
                <w:sz w:val="20"/>
              </w:rPr>
            </w:pPr>
            <w:r>
              <w:rPr>
                <w:sz w:val="20"/>
              </w:rPr>
              <w:t>Services for Abused and Neglected</w:t>
            </w:r>
          </w:p>
        </w:tc>
      </w:tr>
      <w:tr w:rsidR="00064040">
        <w:trPr>
          <w:trHeight w:val="243"/>
        </w:trPr>
        <w:tc>
          <w:tcPr>
            <w:tcW w:w="550" w:type="dxa"/>
          </w:tcPr>
          <w:p w:rsidR="00064040" w:rsidRDefault="006432D7">
            <w:pPr>
              <w:pStyle w:val="TableParagraph"/>
              <w:spacing w:before="0" w:line="223" w:lineRule="exact"/>
              <w:ind w:left="14" w:right="70"/>
              <w:jc w:val="center"/>
              <w:rPr>
                <w:sz w:val="20"/>
              </w:rPr>
            </w:pPr>
            <w:r>
              <w:rPr>
                <w:sz w:val="20"/>
              </w:rPr>
              <w:t>05B</w:t>
            </w:r>
          </w:p>
        </w:tc>
        <w:tc>
          <w:tcPr>
            <w:tcW w:w="4175" w:type="dxa"/>
          </w:tcPr>
          <w:p w:rsidR="00064040" w:rsidRDefault="006432D7">
            <w:pPr>
              <w:pStyle w:val="TableParagraph"/>
              <w:spacing w:before="0" w:line="223" w:lineRule="exact"/>
              <w:ind w:left="76"/>
              <w:rPr>
                <w:sz w:val="20"/>
              </w:rPr>
            </w:pPr>
            <w:r>
              <w:rPr>
                <w:sz w:val="20"/>
              </w:rPr>
              <w:t>Handicapped Services</w:t>
            </w:r>
          </w:p>
        </w:tc>
        <w:tc>
          <w:tcPr>
            <w:tcW w:w="880" w:type="dxa"/>
          </w:tcPr>
          <w:p w:rsidR="00064040" w:rsidRDefault="006432D7">
            <w:pPr>
              <w:pStyle w:val="TableParagraph"/>
              <w:spacing w:before="0" w:line="223" w:lineRule="exact"/>
              <w:ind w:left="364"/>
              <w:rPr>
                <w:sz w:val="20"/>
              </w:rPr>
            </w:pPr>
            <w:r>
              <w:rPr>
                <w:sz w:val="20"/>
              </w:rPr>
              <w:t>05O</w:t>
            </w:r>
          </w:p>
        </w:tc>
        <w:tc>
          <w:tcPr>
            <w:tcW w:w="3623" w:type="dxa"/>
          </w:tcPr>
          <w:p w:rsidR="00064040" w:rsidRDefault="006432D7">
            <w:pPr>
              <w:pStyle w:val="TableParagraph"/>
              <w:spacing w:before="0" w:line="223" w:lineRule="exact"/>
              <w:ind w:left="61"/>
              <w:rPr>
                <w:sz w:val="20"/>
              </w:rPr>
            </w:pPr>
            <w:r>
              <w:rPr>
                <w:sz w:val="20"/>
              </w:rPr>
              <w:t>Mental Health Services</w:t>
            </w:r>
          </w:p>
        </w:tc>
      </w:tr>
      <w:tr w:rsidR="00064040">
        <w:trPr>
          <w:trHeight w:val="242"/>
        </w:trPr>
        <w:tc>
          <w:tcPr>
            <w:tcW w:w="550" w:type="dxa"/>
          </w:tcPr>
          <w:p w:rsidR="00064040" w:rsidRDefault="006432D7">
            <w:pPr>
              <w:pStyle w:val="TableParagraph"/>
              <w:spacing w:before="0" w:line="222" w:lineRule="exact"/>
              <w:ind w:left="16" w:right="70"/>
              <w:jc w:val="center"/>
              <w:rPr>
                <w:sz w:val="20"/>
              </w:rPr>
            </w:pPr>
            <w:r>
              <w:rPr>
                <w:sz w:val="20"/>
              </w:rPr>
              <w:t>05C</w:t>
            </w:r>
          </w:p>
        </w:tc>
        <w:tc>
          <w:tcPr>
            <w:tcW w:w="4175" w:type="dxa"/>
          </w:tcPr>
          <w:p w:rsidR="00064040" w:rsidRDefault="006432D7">
            <w:pPr>
              <w:pStyle w:val="TableParagraph"/>
              <w:spacing w:before="0" w:line="222" w:lineRule="exact"/>
              <w:ind w:left="76"/>
              <w:rPr>
                <w:sz w:val="20"/>
              </w:rPr>
            </w:pPr>
            <w:r>
              <w:rPr>
                <w:sz w:val="20"/>
              </w:rPr>
              <w:t>Legal Services</w:t>
            </w:r>
          </w:p>
        </w:tc>
        <w:tc>
          <w:tcPr>
            <w:tcW w:w="880" w:type="dxa"/>
          </w:tcPr>
          <w:p w:rsidR="00064040" w:rsidRDefault="006432D7">
            <w:pPr>
              <w:pStyle w:val="TableParagraph"/>
              <w:spacing w:before="0" w:line="222" w:lineRule="exact"/>
              <w:ind w:left="365"/>
              <w:rPr>
                <w:sz w:val="20"/>
              </w:rPr>
            </w:pPr>
            <w:r>
              <w:rPr>
                <w:sz w:val="20"/>
              </w:rPr>
              <w:t>05P</w:t>
            </w:r>
          </w:p>
        </w:tc>
        <w:tc>
          <w:tcPr>
            <w:tcW w:w="3623" w:type="dxa"/>
          </w:tcPr>
          <w:p w:rsidR="00064040" w:rsidRDefault="006432D7">
            <w:pPr>
              <w:pStyle w:val="TableParagraph"/>
              <w:spacing w:before="0" w:line="222" w:lineRule="exact"/>
              <w:ind w:left="61"/>
              <w:rPr>
                <w:sz w:val="20"/>
              </w:rPr>
            </w:pPr>
            <w:r>
              <w:rPr>
                <w:sz w:val="20"/>
              </w:rPr>
              <w:t>Screening for Lead Poisoning</w:t>
            </w:r>
          </w:p>
        </w:tc>
      </w:tr>
      <w:tr w:rsidR="00064040">
        <w:trPr>
          <w:trHeight w:val="242"/>
        </w:trPr>
        <w:tc>
          <w:tcPr>
            <w:tcW w:w="550" w:type="dxa"/>
          </w:tcPr>
          <w:p w:rsidR="00064040" w:rsidRDefault="006432D7">
            <w:pPr>
              <w:pStyle w:val="TableParagraph"/>
              <w:spacing w:before="0" w:line="222" w:lineRule="exact"/>
              <w:ind w:left="31" w:right="70"/>
              <w:jc w:val="center"/>
              <w:rPr>
                <w:sz w:val="20"/>
              </w:rPr>
            </w:pPr>
            <w:r>
              <w:rPr>
                <w:sz w:val="20"/>
              </w:rPr>
              <w:t>05D</w:t>
            </w:r>
          </w:p>
        </w:tc>
        <w:tc>
          <w:tcPr>
            <w:tcW w:w="4175" w:type="dxa"/>
          </w:tcPr>
          <w:p w:rsidR="00064040" w:rsidRDefault="006432D7">
            <w:pPr>
              <w:pStyle w:val="TableParagraph"/>
              <w:spacing w:before="0" w:line="222" w:lineRule="exact"/>
              <w:ind w:left="76"/>
              <w:rPr>
                <w:sz w:val="20"/>
              </w:rPr>
            </w:pPr>
            <w:r>
              <w:rPr>
                <w:sz w:val="20"/>
              </w:rPr>
              <w:t>Youth Services</w:t>
            </w:r>
          </w:p>
        </w:tc>
        <w:tc>
          <w:tcPr>
            <w:tcW w:w="880" w:type="dxa"/>
          </w:tcPr>
          <w:p w:rsidR="00064040" w:rsidRDefault="006432D7">
            <w:pPr>
              <w:pStyle w:val="TableParagraph"/>
              <w:spacing w:before="0" w:line="222" w:lineRule="exact"/>
              <w:ind w:left="365"/>
              <w:rPr>
                <w:sz w:val="20"/>
              </w:rPr>
            </w:pPr>
            <w:r>
              <w:rPr>
                <w:sz w:val="20"/>
              </w:rPr>
              <w:t>05Q</w:t>
            </w:r>
          </w:p>
        </w:tc>
        <w:tc>
          <w:tcPr>
            <w:tcW w:w="3623" w:type="dxa"/>
          </w:tcPr>
          <w:p w:rsidR="00064040" w:rsidRDefault="006432D7">
            <w:pPr>
              <w:pStyle w:val="TableParagraph"/>
              <w:spacing w:before="0" w:line="222" w:lineRule="exact"/>
              <w:ind w:left="61"/>
              <w:rPr>
                <w:sz w:val="20"/>
              </w:rPr>
            </w:pPr>
            <w:r>
              <w:rPr>
                <w:sz w:val="20"/>
              </w:rPr>
              <w:t>Subsistence Payments</w:t>
            </w:r>
          </w:p>
        </w:tc>
      </w:tr>
      <w:tr w:rsidR="00064040">
        <w:trPr>
          <w:trHeight w:val="729"/>
        </w:trPr>
        <w:tc>
          <w:tcPr>
            <w:tcW w:w="550" w:type="dxa"/>
          </w:tcPr>
          <w:p w:rsidR="00064040" w:rsidRDefault="006432D7">
            <w:pPr>
              <w:pStyle w:val="TableParagraph"/>
              <w:spacing w:before="0" w:line="242" w:lineRule="exact"/>
              <w:ind w:left="50"/>
              <w:rPr>
                <w:sz w:val="20"/>
              </w:rPr>
            </w:pPr>
            <w:r>
              <w:rPr>
                <w:sz w:val="20"/>
              </w:rPr>
              <w:t>05E</w:t>
            </w:r>
          </w:p>
          <w:p w:rsidR="00064040" w:rsidRDefault="006432D7">
            <w:pPr>
              <w:pStyle w:val="TableParagraph"/>
              <w:spacing w:before="1" w:line="243" w:lineRule="exact"/>
              <w:ind w:left="50"/>
              <w:rPr>
                <w:sz w:val="20"/>
              </w:rPr>
            </w:pPr>
            <w:r>
              <w:rPr>
                <w:sz w:val="20"/>
              </w:rPr>
              <w:t>05F</w:t>
            </w:r>
          </w:p>
          <w:p w:rsidR="00064040" w:rsidRDefault="006432D7">
            <w:pPr>
              <w:pStyle w:val="TableParagraph"/>
              <w:spacing w:before="0" w:line="223" w:lineRule="exact"/>
              <w:ind w:left="50"/>
              <w:rPr>
                <w:sz w:val="20"/>
              </w:rPr>
            </w:pPr>
            <w:r>
              <w:rPr>
                <w:sz w:val="20"/>
              </w:rPr>
              <w:t>05G</w:t>
            </w:r>
          </w:p>
        </w:tc>
        <w:tc>
          <w:tcPr>
            <w:tcW w:w="4175" w:type="dxa"/>
          </w:tcPr>
          <w:p w:rsidR="00064040" w:rsidRDefault="006432D7">
            <w:pPr>
              <w:pStyle w:val="TableParagraph"/>
              <w:spacing w:before="0" w:line="242" w:lineRule="exact"/>
              <w:ind w:left="76"/>
              <w:rPr>
                <w:sz w:val="20"/>
              </w:rPr>
            </w:pPr>
            <w:r>
              <w:rPr>
                <w:sz w:val="20"/>
              </w:rPr>
              <w:t>Transportation Services</w:t>
            </w:r>
          </w:p>
          <w:p w:rsidR="00064040" w:rsidRDefault="006432D7">
            <w:pPr>
              <w:pStyle w:val="TableParagraph"/>
              <w:spacing w:before="9" w:line="242" w:lineRule="exact"/>
              <w:ind w:left="76" w:right="642"/>
              <w:rPr>
                <w:sz w:val="20"/>
              </w:rPr>
            </w:pPr>
            <w:r>
              <w:rPr>
                <w:sz w:val="20"/>
              </w:rPr>
              <w:t xml:space="preserve">Substance Abuse Services </w:t>
            </w:r>
            <w:proofErr w:type="spellStart"/>
            <w:r>
              <w:rPr>
                <w:sz w:val="20"/>
              </w:rPr>
              <w:t>Services</w:t>
            </w:r>
            <w:proofErr w:type="spellEnd"/>
            <w:r>
              <w:rPr>
                <w:sz w:val="20"/>
              </w:rPr>
              <w:t xml:space="preserve"> for Battered and Abused</w:t>
            </w:r>
          </w:p>
        </w:tc>
        <w:tc>
          <w:tcPr>
            <w:tcW w:w="880" w:type="dxa"/>
          </w:tcPr>
          <w:p w:rsidR="00064040" w:rsidRDefault="006432D7">
            <w:pPr>
              <w:pStyle w:val="TableParagraph"/>
              <w:spacing w:before="0" w:line="242" w:lineRule="exact"/>
              <w:ind w:left="365"/>
              <w:rPr>
                <w:sz w:val="20"/>
              </w:rPr>
            </w:pPr>
            <w:r>
              <w:rPr>
                <w:sz w:val="20"/>
              </w:rPr>
              <w:t>05R</w:t>
            </w:r>
          </w:p>
          <w:p w:rsidR="00064040" w:rsidRDefault="00064040">
            <w:pPr>
              <w:pStyle w:val="TableParagraph"/>
              <w:spacing w:before="1"/>
              <w:ind w:left="0"/>
              <w:rPr>
                <w:b/>
                <w:sz w:val="20"/>
              </w:rPr>
            </w:pPr>
          </w:p>
          <w:p w:rsidR="00064040" w:rsidRDefault="006432D7">
            <w:pPr>
              <w:pStyle w:val="TableParagraph"/>
              <w:spacing w:before="0" w:line="223" w:lineRule="exact"/>
              <w:ind w:left="365"/>
              <w:rPr>
                <w:sz w:val="20"/>
              </w:rPr>
            </w:pPr>
            <w:r>
              <w:rPr>
                <w:sz w:val="20"/>
              </w:rPr>
              <w:t>05S</w:t>
            </w:r>
          </w:p>
        </w:tc>
        <w:tc>
          <w:tcPr>
            <w:tcW w:w="3623" w:type="dxa"/>
          </w:tcPr>
          <w:p w:rsidR="00064040" w:rsidRDefault="006432D7">
            <w:pPr>
              <w:pStyle w:val="TableParagraph"/>
              <w:spacing w:before="0"/>
              <w:ind w:left="61" w:right="320" w:hanging="1"/>
              <w:rPr>
                <w:sz w:val="20"/>
              </w:rPr>
            </w:pPr>
            <w:r>
              <w:rPr>
                <w:sz w:val="20"/>
              </w:rPr>
              <w:t>Homeownership Assistance (not direct)</w:t>
            </w:r>
          </w:p>
          <w:p w:rsidR="00064040" w:rsidRDefault="006432D7">
            <w:pPr>
              <w:pStyle w:val="TableParagraph"/>
              <w:spacing w:before="0" w:line="223" w:lineRule="exact"/>
              <w:ind w:left="61"/>
              <w:rPr>
                <w:sz w:val="20"/>
              </w:rPr>
            </w:pPr>
            <w:r>
              <w:rPr>
                <w:sz w:val="20"/>
              </w:rPr>
              <w:t>Rental Housing Subsidies</w:t>
            </w:r>
          </w:p>
        </w:tc>
      </w:tr>
      <w:tr w:rsidR="00064040">
        <w:trPr>
          <w:trHeight w:val="480"/>
        </w:trPr>
        <w:tc>
          <w:tcPr>
            <w:tcW w:w="550" w:type="dxa"/>
          </w:tcPr>
          <w:p w:rsidR="00064040" w:rsidRDefault="00064040">
            <w:pPr>
              <w:pStyle w:val="TableParagraph"/>
              <w:spacing w:before="5"/>
              <w:ind w:left="0"/>
              <w:rPr>
                <w:b/>
                <w:sz w:val="19"/>
              </w:rPr>
            </w:pPr>
          </w:p>
          <w:p w:rsidR="00064040" w:rsidRDefault="006432D7">
            <w:pPr>
              <w:pStyle w:val="TableParagraph"/>
              <w:spacing w:before="0" w:line="224" w:lineRule="exact"/>
              <w:ind w:left="29" w:right="70"/>
              <w:jc w:val="center"/>
              <w:rPr>
                <w:sz w:val="20"/>
              </w:rPr>
            </w:pPr>
            <w:r>
              <w:rPr>
                <w:sz w:val="20"/>
              </w:rPr>
              <w:t>05H</w:t>
            </w:r>
          </w:p>
        </w:tc>
        <w:tc>
          <w:tcPr>
            <w:tcW w:w="4175" w:type="dxa"/>
          </w:tcPr>
          <w:p w:rsidR="00064040" w:rsidRDefault="006432D7">
            <w:pPr>
              <w:pStyle w:val="TableParagraph"/>
              <w:spacing w:before="1" w:line="242" w:lineRule="exact"/>
              <w:ind w:left="76" w:right="1950"/>
              <w:rPr>
                <w:sz w:val="20"/>
              </w:rPr>
            </w:pPr>
            <w:r>
              <w:rPr>
                <w:sz w:val="20"/>
              </w:rPr>
              <w:t>Spouses Employment</w:t>
            </w:r>
            <w:r>
              <w:rPr>
                <w:spacing w:val="-7"/>
                <w:sz w:val="20"/>
              </w:rPr>
              <w:t xml:space="preserve"> </w:t>
            </w:r>
            <w:r>
              <w:rPr>
                <w:sz w:val="20"/>
              </w:rPr>
              <w:t>Training</w:t>
            </w:r>
          </w:p>
        </w:tc>
        <w:tc>
          <w:tcPr>
            <w:tcW w:w="880" w:type="dxa"/>
          </w:tcPr>
          <w:p w:rsidR="00064040" w:rsidRDefault="006432D7">
            <w:pPr>
              <w:pStyle w:val="TableParagraph"/>
              <w:spacing w:before="0" w:line="236" w:lineRule="exact"/>
              <w:ind w:left="365"/>
              <w:rPr>
                <w:sz w:val="20"/>
              </w:rPr>
            </w:pPr>
            <w:r>
              <w:rPr>
                <w:sz w:val="20"/>
              </w:rPr>
              <w:t>05T</w:t>
            </w:r>
          </w:p>
          <w:p w:rsidR="00064040" w:rsidRDefault="006432D7">
            <w:pPr>
              <w:pStyle w:val="TableParagraph"/>
              <w:spacing w:before="0" w:line="224" w:lineRule="exact"/>
              <w:ind w:left="365"/>
              <w:rPr>
                <w:sz w:val="20"/>
              </w:rPr>
            </w:pPr>
            <w:r>
              <w:rPr>
                <w:sz w:val="20"/>
              </w:rPr>
              <w:t>05U</w:t>
            </w:r>
          </w:p>
        </w:tc>
        <w:tc>
          <w:tcPr>
            <w:tcW w:w="3623" w:type="dxa"/>
          </w:tcPr>
          <w:p w:rsidR="00064040" w:rsidRDefault="006432D7">
            <w:pPr>
              <w:pStyle w:val="TableParagraph"/>
              <w:spacing w:before="1" w:line="242" w:lineRule="exact"/>
              <w:ind w:left="61" w:right="1564"/>
              <w:rPr>
                <w:sz w:val="20"/>
              </w:rPr>
            </w:pPr>
            <w:r>
              <w:rPr>
                <w:sz w:val="20"/>
              </w:rPr>
              <w:t>Security Deposits Housing Counseling</w:t>
            </w:r>
          </w:p>
        </w:tc>
      </w:tr>
      <w:tr w:rsidR="00064040">
        <w:trPr>
          <w:trHeight w:val="238"/>
        </w:trPr>
        <w:tc>
          <w:tcPr>
            <w:tcW w:w="550" w:type="dxa"/>
          </w:tcPr>
          <w:p w:rsidR="00064040" w:rsidRDefault="006432D7">
            <w:pPr>
              <w:pStyle w:val="TableParagraph"/>
              <w:spacing w:before="0" w:line="219" w:lineRule="exact"/>
              <w:ind w:left="31" w:right="138"/>
              <w:jc w:val="center"/>
              <w:rPr>
                <w:sz w:val="20"/>
              </w:rPr>
            </w:pPr>
            <w:r>
              <w:rPr>
                <w:sz w:val="20"/>
              </w:rPr>
              <w:t>05I</w:t>
            </w:r>
          </w:p>
        </w:tc>
        <w:tc>
          <w:tcPr>
            <w:tcW w:w="4175" w:type="dxa"/>
          </w:tcPr>
          <w:p w:rsidR="00064040" w:rsidRDefault="006432D7">
            <w:pPr>
              <w:pStyle w:val="TableParagraph"/>
              <w:spacing w:before="0" w:line="219" w:lineRule="exact"/>
              <w:ind w:left="77"/>
              <w:rPr>
                <w:sz w:val="20"/>
              </w:rPr>
            </w:pPr>
            <w:r>
              <w:rPr>
                <w:sz w:val="20"/>
              </w:rPr>
              <w:t>Crime Awareness/Prevention</w:t>
            </w:r>
          </w:p>
        </w:tc>
        <w:tc>
          <w:tcPr>
            <w:tcW w:w="880" w:type="dxa"/>
          </w:tcPr>
          <w:p w:rsidR="00064040" w:rsidRDefault="006432D7">
            <w:pPr>
              <w:pStyle w:val="TableParagraph"/>
              <w:spacing w:before="0" w:line="219" w:lineRule="exact"/>
              <w:ind w:left="365"/>
              <w:rPr>
                <w:sz w:val="20"/>
              </w:rPr>
            </w:pPr>
            <w:r>
              <w:rPr>
                <w:sz w:val="20"/>
              </w:rPr>
              <w:t>05V</w:t>
            </w:r>
          </w:p>
        </w:tc>
        <w:tc>
          <w:tcPr>
            <w:tcW w:w="3623" w:type="dxa"/>
          </w:tcPr>
          <w:p w:rsidR="00064040" w:rsidRDefault="006432D7">
            <w:pPr>
              <w:pStyle w:val="TableParagraph"/>
              <w:spacing w:before="0" w:line="219" w:lineRule="exact"/>
              <w:ind w:left="62"/>
              <w:rPr>
                <w:sz w:val="20"/>
              </w:rPr>
            </w:pPr>
            <w:r>
              <w:rPr>
                <w:sz w:val="20"/>
              </w:rPr>
              <w:t>Neighborhood Cleanups</w:t>
            </w:r>
          </w:p>
        </w:tc>
      </w:tr>
      <w:tr w:rsidR="00064040">
        <w:trPr>
          <w:trHeight w:val="729"/>
        </w:trPr>
        <w:tc>
          <w:tcPr>
            <w:tcW w:w="550" w:type="dxa"/>
          </w:tcPr>
          <w:p w:rsidR="00064040" w:rsidRDefault="006432D7">
            <w:pPr>
              <w:pStyle w:val="TableParagraph"/>
              <w:spacing w:before="0" w:line="242" w:lineRule="exact"/>
              <w:ind w:left="50"/>
              <w:rPr>
                <w:sz w:val="20"/>
              </w:rPr>
            </w:pPr>
            <w:r>
              <w:rPr>
                <w:sz w:val="20"/>
              </w:rPr>
              <w:t>05J</w:t>
            </w:r>
          </w:p>
          <w:p w:rsidR="00064040" w:rsidRDefault="00064040">
            <w:pPr>
              <w:pStyle w:val="TableParagraph"/>
              <w:spacing w:before="1"/>
              <w:ind w:left="0"/>
              <w:rPr>
                <w:b/>
                <w:sz w:val="20"/>
              </w:rPr>
            </w:pPr>
          </w:p>
          <w:p w:rsidR="00064040" w:rsidRDefault="006432D7">
            <w:pPr>
              <w:pStyle w:val="TableParagraph"/>
              <w:spacing w:before="0" w:line="223" w:lineRule="exact"/>
              <w:ind w:left="50"/>
              <w:rPr>
                <w:sz w:val="20"/>
              </w:rPr>
            </w:pPr>
            <w:r>
              <w:rPr>
                <w:sz w:val="20"/>
              </w:rPr>
              <w:t>05K</w:t>
            </w:r>
          </w:p>
        </w:tc>
        <w:tc>
          <w:tcPr>
            <w:tcW w:w="4175" w:type="dxa"/>
          </w:tcPr>
          <w:p w:rsidR="00064040" w:rsidRDefault="006432D7">
            <w:pPr>
              <w:pStyle w:val="TableParagraph"/>
              <w:spacing w:before="0"/>
              <w:ind w:left="77" w:right="642"/>
              <w:rPr>
                <w:sz w:val="20"/>
              </w:rPr>
            </w:pPr>
            <w:r>
              <w:rPr>
                <w:sz w:val="20"/>
              </w:rPr>
              <w:t>Fair Housing Activities (subject to Public Services cap)</w:t>
            </w:r>
          </w:p>
          <w:p w:rsidR="00064040" w:rsidRDefault="006432D7">
            <w:pPr>
              <w:pStyle w:val="TableParagraph"/>
              <w:spacing w:before="0" w:line="223" w:lineRule="exact"/>
              <w:ind w:left="77"/>
              <w:rPr>
                <w:sz w:val="20"/>
              </w:rPr>
            </w:pPr>
            <w:r>
              <w:rPr>
                <w:sz w:val="20"/>
              </w:rPr>
              <w:t>Tenant/Landlord Counseling</w:t>
            </w:r>
          </w:p>
        </w:tc>
        <w:tc>
          <w:tcPr>
            <w:tcW w:w="880" w:type="dxa"/>
          </w:tcPr>
          <w:p w:rsidR="00064040" w:rsidRDefault="006432D7">
            <w:pPr>
              <w:pStyle w:val="TableParagraph"/>
              <w:spacing w:before="0" w:line="242" w:lineRule="exact"/>
              <w:ind w:left="366"/>
              <w:rPr>
                <w:sz w:val="20"/>
              </w:rPr>
            </w:pPr>
            <w:r>
              <w:rPr>
                <w:sz w:val="20"/>
              </w:rPr>
              <w:t>05W</w:t>
            </w:r>
          </w:p>
          <w:p w:rsidR="00064040" w:rsidRDefault="006432D7">
            <w:pPr>
              <w:pStyle w:val="TableParagraph"/>
              <w:spacing w:before="0" w:line="243" w:lineRule="exact"/>
              <w:ind w:left="365"/>
              <w:rPr>
                <w:sz w:val="20"/>
              </w:rPr>
            </w:pPr>
            <w:r>
              <w:rPr>
                <w:sz w:val="20"/>
              </w:rPr>
              <w:t>03T</w:t>
            </w:r>
          </w:p>
        </w:tc>
        <w:tc>
          <w:tcPr>
            <w:tcW w:w="3623" w:type="dxa"/>
          </w:tcPr>
          <w:p w:rsidR="00064040" w:rsidRDefault="006432D7">
            <w:pPr>
              <w:pStyle w:val="TableParagraph"/>
              <w:spacing w:before="0" w:line="242" w:lineRule="exact"/>
              <w:ind w:left="62"/>
              <w:rPr>
                <w:sz w:val="20"/>
              </w:rPr>
            </w:pPr>
            <w:r>
              <w:rPr>
                <w:sz w:val="20"/>
              </w:rPr>
              <w:t>Food Banks</w:t>
            </w:r>
          </w:p>
          <w:p w:rsidR="00064040" w:rsidRDefault="006432D7">
            <w:pPr>
              <w:pStyle w:val="TableParagraph"/>
              <w:spacing w:before="5" w:line="244" w:lineRule="exact"/>
              <w:ind w:left="62" w:right="28"/>
              <w:rPr>
                <w:sz w:val="20"/>
              </w:rPr>
            </w:pPr>
            <w:r>
              <w:rPr>
                <w:sz w:val="20"/>
              </w:rPr>
              <w:t>Operating Costs of Homeless/AIDS Patients Programs</w:t>
            </w:r>
          </w:p>
        </w:tc>
      </w:tr>
      <w:tr w:rsidR="00064040">
        <w:trPr>
          <w:trHeight w:val="479"/>
        </w:trPr>
        <w:tc>
          <w:tcPr>
            <w:tcW w:w="550" w:type="dxa"/>
          </w:tcPr>
          <w:p w:rsidR="00064040" w:rsidRDefault="006432D7">
            <w:pPr>
              <w:pStyle w:val="TableParagraph"/>
              <w:spacing w:before="0" w:line="237" w:lineRule="exact"/>
              <w:ind w:left="51"/>
              <w:rPr>
                <w:sz w:val="20"/>
              </w:rPr>
            </w:pPr>
            <w:r>
              <w:rPr>
                <w:sz w:val="20"/>
              </w:rPr>
              <w:t>05L</w:t>
            </w:r>
          </w:p>
          <w:p w:rsidR="00064040" w:rsidRDefault="006432D7">
            <w:pPr>
              <w:pStyle w:val="TableParagraph"/>
              <w:spacing w:before="0" w:line="223" w:lineRule="exact"/>
              <w:ind w:left="51"/>
              <w:rPr>
                <w:sz w:val="20"/>
              </w:rPr>
            </w:pPr>
            <w:r>
              <w:rPr>
                <w:sz w:val="20"/>
              </w:rPr>
              <w:t>05M</w:t>
            </w:r>
          </w:p>
        </w:tc>
        <w:tc>
          <w:tcPr>
            <w:tcW w:w="4175" w:type="dxa"/>
          </w:tcPr>
          <w:p w:rsidR="00064040" w:rsidRDefault="006432D7">
            <w:pPr>
              <w:pStyle w:val="TableParagraph"/>
              <w:spacing w:before="1" w:line="242" w:lineRule="exact"/>
              <w:ind w:left="77" w:right="2130"/>
              <w:rPr>
                <w:sz w:val="20"/>
              </w:rPr>
            </w:pPr>
            <w:r>
              <w:rPr>
                <w:sz w:val="20"/>
              </w:rPr>
              <w:t>Child Care Services Health Services</w:t>
            </w:r>
          </w:p>
        </w:tc>
        <w:tc>
          <w:tcPr>
            <w:tcW w:w="880" w:type="dxa"/>
          </w:tcPr>
          <w:p w:rsidR="00064040" w:rsidRDefault="006432D7">
            <w:pPr>
              <w:pStyle w:val="TableParagraph"/>
              <w:spacing w:before="0" w:line="237" w:lineRule="exact"/>
              <w:ind w:left="366"/>
              <w:rPr>
                <w:sz w:val="20"/>
              </w:rPr>
            </w:pPr>
            <w:r>
              <w:rPr>
                <w:sz w:val="20"/>
              </w:rPr>
              <w:t>05</w:t>
            </w:r>
          </w:p>
        </w:tc>
        <w:tc>
          <w:tcPr>
            <w:tcW w:w="3623" w:type="dxa"/>
          </w:tcPr>
          <w:p w:rsidR="00064040" w:rsidRDefault="006432D7">
            <w:pPr>
              <w:pStyle w:val="TableParagraph"/>
              <w:spacing w:before="0" w:line="237" w:lineRule="exact"/>
              <w:ind w:left="62"/>
              <w:rPr>
                <w:sz w:val="20"/>
              </w:rPr>
            </w:pPr>
            <w:r>
              <w:rPr>
                <w:sz w:val="20"/>
              </w:rPr>
              <w:t>Other Public Services</w:t>
            </w:r>
          </w:p>
        </w:tc>
      </w:tr>
    </w:tbl>
    <w:p w:rsidR="00064040" w:rsidRDefault="00064040">
      <w:pPr>
        <w:pStyle w:val="BodyText"/>
        <w:spacing w:before="2"/>
        <w:rPr>
          <w:b/>
        </w:rPr>
      </w:pPr>
    </w:p>
    <w:p w:rsidR="00064040" w:rsidRDefault="006432D7">
      <w:pPr>
        <w:pStyle w:val="BodyText"/>
        <w:ind w:left="161"/>
      </w:pPr>
      <w:r>
        <w:t>Definitions of the matrix codes are provided in the table that follows.</w:t>
      </w:r>
    </w:p>
    <w:p w:rsidR="00064040" w:rsidRDefault="00064040">
      <w:pPr>
        <w:sectPr w:rsidR="00064040">
          <w:headerReference w:type="default" r:id="rId7"/>
          <w:footerReference w:type="default" r:id="rId8"/>
          <w:pgSz w:w="12240" w:h="15840"/>
          <w:pgMar w:top="960" w:right="860" w:bottom="1120" w:left="1280" w:header="721" w:footer="930" w:gutter="0"/>
          <w:cols w:space="720"/>
        </w:sectPr>
      </w:pPr>
    </w:p>
    <w:p w:rsidR="00CA2F3D" w:rsidRDefault="00CA2F3D" w:rsidP="00CA2F3D">
      <w:pPr>
        <w:pStyle w:val="Heading1"/>
        <w:spacing w:before="100"/>
      </w:pPr>
      <w:bookmarkStart w:id="1" w:name="MATRIX_CODE_DEFINITIONS"/>
      <w:bookmarkEnd w:id="1"/>
      <w:r>
        <w:lastRenderedPageBreak/>
        <w:t>MATRIX CODE DEFINITIONS</w:t>
      </w:r>
    </w:p>
    <w:p w:rsidR="00CA2F3D" w:rsidRDefault="00CA2F3D" w:rsidP="00CA2F3D">
      <w:pPr>
        <w:pStyle w:val="BodyText"/>
        <w:spacing w:before="201"/>
        <w:ind w:left="160" w:right="712"/>
      </w:pPr>
      <w:r>
        <w:t xml:space="preserve">Matrix codes are used to indicate—but do not establish—activity eligibility. An activity must be eligible in accordance with the regulations at 570.201–570.207. Grantees need to refer to the regulations to determine an activity’s eligibility; the codes defined below are used in IDIS </w:t>
      </w:r>
      <w:proofErr w:type="spellStart"/>
      <w:r>
        <w:t>OnLine</w:t>
      </w:r>
      <w:proofErr w:type="spellEnd"/>
      <w:r>
        <w:t xml:space="preserve"> chiefly to categorize activities for reporting purposes.</w:t>
      </w:r>
    </w:p>
    <w:p w:rsidR="00CA2F3D" w:rsidRDefault="00CA2F3D"/>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8842"/>
      </w:tblGrid>
      <w:tr w:rsidR="00064040">
        <w:trPr>
          <w:trHeight w:val="1209"/>
        </w:trPr>
        <w:tc>
          <w:tcPr>
            <w:tcW w:w="749" w:type="dxa"/>
          </w:tcPr>
          <w:p w:rsidR="00064040" w:rsidRDefault="006432D7">
            <w:pPr>
              <w:pStyle w:val="TableParagraph"/>
              <w:rPr>
                <w:b/>
                <w:sz w:val="20"/>
              </w:rPr>
            </w:pPr>
            <w:r>
              <w:rPr>
                <w:b/>
                <w:sz w:val="20"/>
              </w:rPr>
              <w:t>05A</w:t>
            </w:r>
          </w:p>
        </w:tc>
        <w:tc>
          <w:tcPr>
            <w:tcW w:w="8842" w:type="dxa"/>
          </w:tcPr>
          <w:p w:rsidR="00064040" w:rsidRDefault="006432D7">
            <w:pPr>
              <w:pStyle w:val="TableParagraph"/>
              <w:ind w:left="85"/>
              <w:rPr>
                <w:b/>
                <w:sz w:val="20"/>
              </w:rPr>
            </w:pPr>
            <w:r>
              <w:rPr>
                <w:b/>
                <w:sz w:val="20"/>
              </w:rPr>
              <w:t>Senior Services</w:t>
            </w:r>
          </w:p>
          <w:p w:rsidR="00064040" w:rsidRDefault="006432D7">
            <w:pPr>
              <w:pStyle w:val="TableParagraph"/>
              <w:spacing w:before="121"/>
              <w:ind w:left="85" w:right="178"/>
              <w:rPr>
                <w:sz w:val="20"/>
              </w:rPr>
            </w:pPr>
            <w:r>
              <w:rPr>
                <w:sz w:val="20"/>
              </w:rPr>
              <w:t>Services for the elderly. 05A may be used for an activity that serves both the elderly and the handicapped provided it is not intended primarily to serve persons with handicaps. If it is, use 05B instead.</w:t>
            </w:r>
          </w:p>
        </w:tc>
      </w:tr>
      <w:tr w:rsidR="00064040">
        <w:trPr>
          <w:trHeight w:val="722"/>
        </w:trPr>
        <w:tc>
          <w:tcPr>
            <w:tcW w:w="749" w:type="dxa"/>
          </w:tcPr>
          <w:p w:rsidR="00064040" w:rsidRDefault="006432D7">
            <w:pPr>
              <w:pStyle w:val="TableParagraph"/>
              <w:rPr>
                <w:b/>
                <w:sz w:val="20"/>
              </w:rPr>
            </w:pPr>
            <w:r>
              <w:rPr>
                <w:b/>
                <w:sz w:val="20"/>
              </w:rPr>
              <w:t>05B</w:t>
            </w:r>
          </w:p>
        </w:tc>
        <w:tc>
          <w:tcPr>
            <w:tcW w:w="8842" w:type="dxa"/>
          </w:tcPr>
          <w:p w:rsidR="00064040" w:rsidRDefault="006432D7">
            <w:pPr>
              <w:pStyle w:val="TableParagraph"/>
              <w:ind w:left="85"/>
              <w:rPr>
                <w:b/>
                <w:sz w:val="20"/>
              </w:rPr>
            </w:pPr>
            <w:r>
              <w:rPr>
                <w:b/>
                <w:sz w:val="20"/>
              </w:rPr>
              <w:t>Handicapped Services</w:t>
            </w:r>
          </w:p>
          <w:p w:rsidR="00064040" w:rsidRDefault="006432D7">
            <w:pPr>
              <w:pStyle w:val="TableParagraph"/>
              <w:spacing w:before="119"/>
              <w:rPr>
                <w:sz w:val="20"/>
              </w:rPr>
            </w:pPr>
            <w:r>
              <w:rPr>
                <w:sz w:val="20"/>
              </w:rPr>
              <w:t>Services for the handicapped, regardless of age.</w:t>
            </w:r>
          </w:p>
        </w:tc>
      </w:tr>
      <w:tr w:rsidR="00064040">
        <w:trPr>
          <w:trHeight w:val="1326"/>
        </w:trPr>
        <w:tc>
          <w:tcPr>
            <w:tcW w:w="749" w:type="dxa"/>
          </w:tcPr>
          <w:p w:rsidR="00064040" w:rsidRDefault="006432D7">
            <w:pPr>
              <w:pStyle w:val="TableParagraph"/>
              <w:rPr>
                <w:b/>
                <w:sz w:val="20"/>
              </w:rPr>
            </w:pPr>
            <w:r>
              <w:rPr>
                <w:b/>
                <w:sz w:val="20"/>
              </w:rPr>
              <w:t>05C</w:t>
            </w:r>
          </w:p>
        </w:tc>
        <w:tc>
          <w:tcPr>
            <w:tcW w:w="8842" w:type="dxa"/>
          </w:tcPr>
          <w:p w:rsidR="00064040" w:rsidRDefault="006432D7">
            <w:pPr>
              <w:pStyle w:val="TableParagraph"/>
              <w:rPr>
                <w:b/>
                <w:sz w:val="20"/>
              </w:rPr>
            </w:pPr>
            <w:r>
              <w:rPr>
                <w:b/>
                <w:sz w:val="20"/>
              </w:rPr>
              <w:t>Legal Services</w:t>
            </w:r>
          </w:p>
          <w:p w:rsidR="00064040" w:rsidRDefault="006432D7">
            <w:pPr>
              <w:pStyle w:val="TableParagraph"/>
              <w:spacing w:before="119"/>
              <w:rPr>
                <w:sz w:val="20"/>
              </w:rPr>
            </w:pPr>
            <w:r>
              <w:rPr>
                <w:sz w:val="20"/>
              </w:rPr>
              <w:t>Services providing legal aid to low- and moderate-income (LMI) persons.</w:t>
            </w:r>
          </w:p>
          <w:p w:rsidR="00064040" w:rsidRDefault="006432D7">
            <w:pPr>
              <w:pStyle w:val="TableParagraph"/>
              <w:spacing w:before="122"/>
              <w:ind w:right="441"/>
              <w:rPr>
                <w:i/>
                <w:sz w:val="20"/>
              </w:rPr>
            </w:pPr>
            <w:r>
              <w:rPr>
                <w:i/>
                <w:sz w:val="20"/>
              </w:rPr>
              <w:t>If the only legal service provided is for the settlement of tenant/landlord disputes, use 05K.</w:t>
            </w:r>
          </w:p>
        </w:tc>
      </w:tr>
      <w:tr w:rsidR="00064040">
        <w:trPr>
          <w:trHeight w:val="1813"/>
        </w:trPr>
        <w:tc>
          <w:tcPr>
            <w:tcW w:w="749" w:type="dxa"/>
          </w:tcPr>
          <w:p w:rsidR="00064040" w:rsidRDefault="006432D7">
            <w:pPr>
              <w:pStyle w:val="TableParagraph"/>
              <w:spacing w:before="60"/>
              <w:rPr>
                <w:b/>
                <w:sz w:val="20"/>
              </w:rPr>
            </w:pPr>
            <w:r>
              <w:rPr>
                <w:b/>
                <w:sz w:val="20"/>
              </w:rPr>
              <w:t>05D</w:t>
            </w:r>
          </w:p>
        </w:tc>
        <w:tc>
          <w:tcPr>
            <w:tcW w:w="8842" w:type="dxa"/>
          </w:tcPr>
          <w:p w:rsidR="00064040" w:rsidRDefault="006432D7">
            <w:pPr>
              <w:pStyle w:val="TableParagraph"/>
              <w:spacing w:before="60"/>
              <w:rPr>
                <w:b/>
                <w:sz w:val="20"/>
              </w:rPr>
            </w:pPr>
            <w:r>
              <w:rPr>
                <w:b/>
                <w:sz w:val="20"/>
              </w:rPr>
              <w:t>Youth Services</w:t>
            </w:r>
          </w:p>
          <w:p w:rsidR="00064040" w:rsidRDefault="006432D7">
            <w:pPr>
              <w:pStyle w:val="TableParagraph"/>
              <w:spacing w:before="119"/>
              <w:ind w:right="292"/>
              <w:rPr>
                <w:sz w:val="20"/>
              </w:rPr>
            </w:pPr>
            <w:r>
              <w:rPr>
                <w:sz w:val="20"/>
              </w:rPr>
              <w:t>Services for young people age 13 to 19 that include, for example, recreational services limited to teenagers and teen counseling programs. Also use 05D for counseling programs that target teens but include counseling for the family as well.</w:t>
            </w:r>
          </w:p>
          <w:p w:rsidR="00064040" w:rsidRDefault="006432D7">
            <w:pPr>
              <w:pStyle w:val="TableParagraph"/>
              <w:spacing w:before="121"/>
              <w:rPr>
                <w:i/>
                <w:sz w:val="20"/>
              </w:rPr>
            </w:pPr>
            <w:r>
              <w:rPr>
                <w:i/>
                <w:sz w:val="20"/>
              </w:rPr>
              <w:t>For services fo</w:t>
            </w:r>
            <w:r>
              <w:rPr>
                <w:i/>
                <w:sz w:val="20"/>
              </w:rPr>
              <w:t>r children age 12 and under, use 05L; for services for abused and neglected children, use 05N.</w:t>
            </w:r>
          </w:p>
        </w:tc>
      </w:tr>
      <w:tr w:rsidR="00064040">
        <w:trPr>
          <w:trHeight w:val="1329"/>
        </w:trPr>
        <w:tc>
          <w:tcPr>
            <w:tcW w:w="749" w:type="dxa"/>
          </w:tcPr>
          <w:p w:rsidR="00064040" w:rsidRDefault="006432D7">
            <w:pPr>
              <w:pStyle w:val="TableParagraph"/>
              <w:spacing w:before="60"/>
              <w:rPr>
                <w:b/>
                <w:sz w:val="20"/>
              </w:rPr>
            </w:pPr>
            <w:r>
              <w:rPr>
                <w:b/>
                <w:sz w:val="20"/>
              </w:rPr>
              <w:t>05E</w:t>
            </w:r>
          </w:p>
        </w:tc>
        <w:tc>
          <w:tcPr>
            <w:tcW w:w="8842" w:type="dxa"/>
          </w:tcPr>
          <w:p w:rsidR="00064040" w:rsidRDefault="006432D7">
            <w:pPr>
              <w:pStyle w:val="TableParagraph"/>
              <w:spacing w:before="60"/>
              <w:ind w:left="85"/>
              <w:rPr>
                <w:b/>
                <w:sz w:val="20"/>
              </w:rPr>
            </w:pPr>
            <w:r>
              <w:rPr>
                <w:b/>
                <w:sz w:val="20"/>
              </w:rPr>
              <w:t>Transportation Services</w:t>
            </w:r>
          </w:p>
          <w:p w:rsidR="00064040" w:rsidRDefault="006432D7">
            <w:pPr>
              <w:pStyle w:val="TableParagraph"/>
              <w:spacing w:before="119"/>
              <w:ind w:left="85"/>
              <w:rPr>
                <w:sz w:val="20"/>
              </w:rPr>
            </w:pPr>
            <w:r>
              <w:rPr>
                <w:sz w:val="20"/>
              </w:rPr>
              <w:t>General transportation services.</w:t>
            </w:r>
          </w:p>
          <w:p w:rsidR="00064040" w:rsidRDefault="006432D7">
            <w:pPr>
              <w:pStyle w:val="TableParagraph"/>
              <w:spacing w:before="120"/>
              <w:rPr>
                <w:i/>
                <w:sz w:val="20"/>
              </w:rPr>
            </w:pPr>
            <w:r>
              <w:rPr>
                <w:i/>
                <w:sz w:val="20"/>
              </w:rPr>
              <w:t xml:space="preserve">Transportation services for a specific client group should use the matrix code for that </w:t>
            </w:r>
            <w:r>
              <w:rPr>
                <w:i/>
                <w:sz w:val="20"/>
              </w:rPr>
              <w:t>client group. For example, use 05A for transportation services for the elderly.</w:t>
            </w:r>
          </w:p>
        </w:tc>
      </w:tr>
      <w:tr w:rsidR="00064040">
        <w:trPr>
          <w:trHeight w:val="1451"/>
        </w:trPr>
        <w:tc>
          <w:tcPr>
            <w:tcW w:w="749" w:type="dxa"/>
          </w:tcPr>
          <w:p w:rsidR="00064040" w:rsidRDefault="006432D7">
            <w:pPr>
              <w:pStyle w:val="TableParagraph"/>
              <w:rPr>
                <w:b/>
                <w:sz w:val="20"/>
              </w:rPr>
            </w:pPr>
            <w:r>
              <w:rPr>
                <w:b/>
                <w:sz w:val="20"/>
              </w:rPr>
              <w:t>05F</w:t>
            </w:r>
          </w:p>
        </w:tc>
        <w:tc>
          <w:tcPr>
            <w:tcW w:w="8842" w:type="dxa"/>
          </w:tcPr>
          <w:p w:rsidR="00064040" w:rsidRDefault="006432D7">
            <w:pPr>
              <w:pStyle w:val="TableParagraph"/>
              <w:ind w:left="85"/>
              <w:rPr>
                <w:b/>
                <w:sz w:val="20"/>
              </w:rPr>
            </w:pPr>
            <w:r>
              <w:rPr>
                <w:b/>
                <w:sz w:val="20"/>
              </w:rPr>
              <w:t>Substance Abuse Services</w:t>
            </w:r>
          </w:p>
          <w:p w:rsidR="00064040" w:rsidRDefault="006432D7">
            <w:pPr>
              <w:pStyle w:val="TableParagraph"/>
              <w:spacing w:before="119"/>
              <w:rPr>
                <w:sz w:val="20"/>
              </w:rPr>
            </w:pPr>
            <w:r>
              <w:rPr>
                <w:sz w:val="20"/>
              </w:rPr>
              <w:t>Substance abuse recovery programs and substance abuse prevention/education activities. If the services are provided for a specific client group, the matrix code for that client group may be used instead. For example, substance abuse services that target te</w:t>
            </w:r>
            <w:r>
              <w:rPr>
                <w:sz w:val="20"/>
              </w:rPr>
              <w:t>enagers may be coded either 05D or 05F.</w:t>
            </w:r>
          </w:p>
        </w:tc>
      </w:tr>
      <w:tr w:rsidR="00064040">
        <w:trPr>
          <w:trHeight w:val="1125"/>
        </w:trPr>
        <w:tc>
          <w:tcPr>
            <w:tcW w:w="749" w:type="dxa"/>
          </w:tcPr>
          <w:p w:rsidR="00064040" w:rsidRDefault="006432D7">
            <w:pPr>
              <w:pStyle w:val="TableParagraph"/>
              <w:rPr>
                <w:b/>
                <w:sz w:val="20"/>
              </w:rPr>
            </w:pPr>
            <w:r>
              <w:rPr>
                <w:b/>
                <w:sz w:val="20"/>
              </w:rPr>
              <w:t>05G</w:t>
            </w:r>
          </w:p>
        </w:tc>
        <w:tc>
          <w:tcPr>
            <w:tcW w:w="8842" w:type="dxa"/>
          </w:tcPr>
          <w:p w:rsidR="00064040" w:rsidRDefault="006432D7">
            <w:pPr>
              <w:pStyle w:val="TableParagraph"/>
              <w:ind w:left="85"/>
              <w:rPr>
                <w:b/>
                <w:sz w:val="20"/>
              </w:rPr>
            </w:pPr>
            <w:r>
              <w:rPr>
                <w:b/>
                <w:sz w:val="20"/>
              </w:rPr>
              <w:t>Services for Battered and Abused Spouses</w:t>
            </w:r>
          </w:p>
          <w:p w:rsidR="00064040" w:rsidRDefault="006432D7">
            <w:pPr>
              <w:pStyle w:val="TableParagraph"/>
              <w:spacing w:before="117"/>
              <w:ind w:left="85"/>
              <w:rPr>
                <w:sz w:val="20"/>
              </w:rPr>
            </w:pPr>
            <w:r>
              <w:rPr>
                <w:sz w:val="20"/>
              </w:rPr>
              <w:t>Services for battered and abused spouses and their families.</w:t>
            </w:r>
          </w:p>
          <w:p w:rsidR="00064040" w:rsidRDefault="006432D7">
            <w:pPr>
              <w:pStyle w:val="TableParagraph"/>
              <w:spacing w:before="162"/>
              <w:rPr>
                <w:i/>
                <w:sz w:val="20"/>
              </w:rPr>
            </w:pPr>
            <w:r>
              <w:rPr>
                <w:i/>
                <w:sz w:val="20"/>
              </w:rPr>
              <w:t>For services limited to abused and neglected children, use 05N.</w:t>
            </w:r>
          </w:p>
        </w:tc>
      </w:tr>
      <w:tr w:rsidR="00064040">
        <w:trPr>
          <w:trHeight w:val="1367"/>
        </w:trPr>
        <w:tc>
          <w:tcPr>
            <w:tcW w:w="749" w:type="dxa"/>
          </w:tcPr>
          <w:p w:rsidR="00064040" w:rsidRDefault="006432D7">
            <w:pPr>
              <w:pStyle w:val="TableParagraph"/>
              <w:rPr>
                <w:b/>
                <w:sz w:val="20"/>
              </w:rPr>
            </w:pPr>
            <w:r>
              <w:rPr>
                <w:b/>
                <w:sz w:val="20"/>
              </w:rPr>
              <w:t>05H</w:t>
            </w:r>
          </w:p>
        </w:tc>
        <w:tc>
          <w:tcPr>
            <w:tcW w:w="8842" w:type="dxa"/>
          </w:tcPr>
          <w:p w:rsidR="00064040" w:rsidRDefault="006432D7">
            <w:pPr>
              <w:pStyle w:val="TableParagraph"/>
              <w:ind w:left="85"/>
              <w:rPr>
                <w:b/>
                <w:sz w:val="20"/>
              </w:rPr>
            </w:pPr>
            <w:r>
              <w:rPr>
                <w:b/>
                <w:sz w:val="20"/>
              </w:rPr>
              <w:t>Employment Training</w:t>
            </w:r>
          </w:p>
          <w:p w:rsidR="00064040" w:rsidRDefault="006432D7">
            <w:pPr>
              <w:pStyle w:val="TableParagraph"/>
              <w:spacing w:before="119"/>
              <w:ind w:left="85" w:right="462"/>
              <w:rPr>
                <w:sz w:val="20"/>
              </w:rPr>
            </w:pPr>
            <w:r>
              <w:rPr>
                <w:sz w:val="20"/>
              </w:rPr>
              <w:t>Assistance to increase self-sufficiency, including literacy, independent living skills, and job training.</w:t>
            </w:r>
          </w:p>
          <w:p w:rsidR="00064040" w:rsidRDefault="006432D7">
            <w:pPr>
              <w:pStyle w:val="TableParagraph"/>
              <w:spacing w:before="159"/>
              <w:rPr>
                <w:i/>
                <w:sz w:val="20"/>
              </w:rPr>
            </w:pPr>
            <w:r>
              <w:rPr>
                <w:i/>
                <w:sz w:val="20"/>
              </w:rPr>
              <w:t>For activities providing training for permanent jobs with specific businesses, use 18A.</w:t>
            </w:r>
          </w:p>
        </w:tc>
      </w:tr>
      <w:tr w:rsidR="00064040">
        <w:trPr>
          <w:trHeight w:val="964"/>
        </w:trPr>
        <w:tc>
          <w:tcPr>
            <w:tcW w:w="749" w:type="dxa"/>
          </w:tcPr>
          <w:p w:rsidR="00064040" w:rsidRDefault="006432D7">
            <w:pPr>
              <w:pStyle w:val="TableParagraph"/>
              <w:rPr>
                <w:b/>
                <w:sz w:val="20"/>
              </w:rPr>
            </w:pPr>
            <w:r>
              <w:rPr>
                <w:b/>
                <w:sz w:val="20"/>
              </w:rPr>
              <w:t>05I</w:t>
            </w:r>
          </w:p>
        </w:tc>
        <w:tc>
          <w:tcPr>
            <w:tcW w:w="8842" w:type="dxa"/>
          </w:tcPr>
          <w:p w:rsidR="00064040" w:rsidRDefault="006432D7">
            <w:pPr>
              <w:pStyle w:val="TableParagraph"/>
              <w:rPr>
                <w:b/>
                <w:sz w:val="20"/>
              </w:rPr>
            </w:pPr>
            <w:r>
              <w:rPr>
                <w:b/>
                <w:sz w:val="20"/>
              </w:rPr>
              <w:t>Crime Awareness/Prevention</w:t>
            </w:r>
          </w:p>
          <w:p w:rsidR="00064040" w:rsidRDefault="006432D7">
            <w:pPr>
              <w:pStyle w:val="TableParagraph"/>
              <w:spacing w:before="121"/>
              <w:rPr>
                <w:sz w:val="20"/>
              </w:rPr>
            </w:pPr>
            <w:r>
              <w:rPr>
                <w:sz w:val="20"/>
              </w:rPr>
              <w:t>Promotion of crime awareness and prevention, including crime prevention education programs and paying for security guards.</w:t>
            </w:r>
          </w:p>
        </w:tc>
      </w:tr>
      <w:tr w:rsidR="00064040">
        <w:trPr>
          <w:trHeight w:val="1612"/>
        </w:trPr>
        <w:tc>
          <w:tcPr>
            <w:tcW w:w="749" w:type="dxa"/>
          </w:tcPr>
          <w:p w:rsidR="00064040" w:rsidRDefault="006432D7">
            <w:pPr>
              <w:pStyle w:val="TableParagraph"/>
              <w:spacing w:before="60"/>
              <w:rPr>
                <w:b/>
                <w:sz w:val="20"/>
              </w:rPr>
            </w:pPr>
            <w:r>
              <w:rPr>
                <w:b/>
                <w:sz w:val="20"/>
              </w:rPr>
              <w:lastRenderedPageBreak/>
              <w:t>05J</w:t>
            </w:r>
          </w:p>
        </w:tc>
        <w:tc>
          <w:tcPr>
            <w:tcW w:w="8842" w:type="dxa"/>
          </w:tcPr>
          <w:p w:rsidR="00064040" w:rsidRDefault="006432D7">
            <w:pPr>
              <w:pStyle w:val="TableParagraph"/>
              <w:spacing w:before="60"/>
              <w:rPr>
                <w:b/>
                <w:sz w:val="20"/>
              </w:rPr>
            </w:pPr>
            <w:r>
              <w:rPr>
                <w:b/>
                <w:sz w:val="20"/>
              </w:rPr>
              <w:t>Fair Housing Activities (subject to Public Services cap)</w:t>
            </w:r>
          </w:p>
          <w:p w:rsidR="00064040" w:rsidRDefault="006432D7">
            <w:pPr>
              <w:pStyle w:val="TableParagraph"/>
              <w:spacing w:before="121" w:line="237" w:lineRule="auto"/>
              <w:ind w:right="71"/>
              <w:rPr>
                <w:sz w:val="20"/>
              </w:rPr>
            </w:pPr>
            <w:r>
              <w:rPr>
                <w:sz w:val="20"/>
              </w:rPr>
              <w:t>Fair housing services (e.g. counseling on housing discrimination) that meet a national objective.</w:t>
            </w:r>
          </w:p>
          <w:p w:rsidR="00064040" w:rsidRDefault="006432D7">
            <w:pPr>
              <w:pStyle w:val="TableParagraph"/>
              <w:spacing w:before="163"/>
              <w:ind w:right="903"/>
              <w:rPr>
                <w:i/>
                <w:sz w:val="20"/>
              </w:rPr>
            </w:pPr>
            <w:r>
              <w:rPr>
                <w:i/>
                <w:sz w:val="20"/>
              </w:rPr>
              <w:t>For fair housing services activities carried out as part of general program administration (and thus not required to meet a national objective), use 21D.</w:t>
            </w:r>
          </w:p>
        </w:tc>
      </w:tr>
      <w:tr w:rsidR="00064040">
        <w:trPr>
          <w:trHeight w:val="722"/>
        </w:trPr>
        <w:tc>
          <w:tcPr>
            <w:tcW w:w="749" w:type="dxa"/>
          </w:tcPr>
          <w:p w:rsidR="00064040" w:rsidRDefault="006432D7">
            <w:pPr>
              <w:pStyle w:val="TableParagraph"/>
              <w:rPr>
                <w:b/>
                <w:sz w:val="20"/>
              </w:rPr>
            </w:pPr>
            <w:r>
              <w:rPr>
                <w:b/>
                <w:sz w:val="20"/>
              </w:rPr>
              <w:t>05K</w:t>
            </w:r>
          </w:p>
        </w:tc>
        <w:tc>
          <w:tcPr>
            <w:tcW w:w="8842" w:type="dxa"/>
          </w:tcPr>
          <w:p w:rsidR="00064040" w:rsidRDefault="006432D7">
            <w:pPr>
              <w:pStyle w:val="TableParagraph"/>
              <w:rPr>
                <w:b/>
                <w:sz w:val="20"/>
              </w:rPr>
            </w:pPr>
            <w:r>
              <w:rPr>
                <w:b/>
                <w:sz w:val="20"/>
              </w:rPr>
              <w:t>Tenant/Landlord Counseling</w:t>
            </w:r>
          </w:p>
          <w:p w:rsidR="00064040" w:rsidRDefault="006432D7">
            <w:pPr>
              <w:pStyle w:val="TableParagraph"/>
              <w:spacing w:before="119"/>
              <w:rPr>
                <w:sz w:val="20"/>
              </w:rPr>
            </w:pPr>
            <w:r>
              <w:rPr>
                <w:sz w:val="20"/>
              </w:rPr>
              <w:t>Counseling to help prevent or settle disputes between tenants and landlords.</w:t>
            </w:r>
          </w:p>
        </w:tc>
      </w:tr>
      <w:tr w:rsidR="00064040">
        <w:trPr>
          <w:trHeight w:val="1367"/>
        </w:trPr>
        <w:tc>
          <w:tcPr>
            <w:tcW w:w="749" w:type="dxa"/>
          </w:tcPr>
          <w:p w:rsidR="00064040" w:rsidRDefault="006432D7">
            <w:pPr>
              <w:pStyle w:val="TableParagraph"/>
              <w:rPr>
                <w:b/>
                <w:sz w:val="20"/>
              </w:rPr>
            </w:pPr>
            <w:r>
              <w:rPr>
                <w:b/>
                <w:sz w:val="20"/>
              </w:rPr>
              <w:t>05L</w:t>
            </w:r>
          </w:p>
        </w:tc>
        <w:tc>
          <w:tcPr>
            <w:tcW w:w="8842" w:type="dxa"/>
          </w:tcPr>
          <w:p w:rsidR="00064040" w:rsidRDefault="006432D7">
            <w:pPr>
              <w:pStyle w:val="TableParagraph"/>
              <w:rPr>
                <w:b/>
                <w:sz w:val="20"/>
              </w:rPr>
            </w:pPr>
            <w:r>
              <w:rPr>
                <w:b/>
                <w:sz w:val="20"/>
              </w:rPr>
              <w:t>Child Care Services</w:t>
            </w:r>
          </w:p>
          <w:p w:rsidR="00064040" w:rsidRDefault="006432D7">
            <w:pPr>
              <w:pStyle w:val="TableParagraph"/>
              <w:spacing w:before="119"/>
              <w:rPr>
                <w:sz w:val="20"/>
              </w:rPr>
            </w:pPr>
            <w:r>
              <w:rPr>
                <w:sz w:val="20"/>
              </w:rPr>
              <w:t>Services that will benefit children (generally under age 13), including parenting skills classes.</w:t>
            </w:r>
          </w:p>
          <w:p w:rsidR="00064040" w:rsidRDefault="006432D7">
            <w:pPr>
              <w:pStyle w:val="TableParagraph"/>
              <w:spacing w:before="162"/>
              <w:rPr>
                <w:i/>
                <w:sz w:val="20"/>
              </w:rPr>
            </w:pPr>
            <w:r>
              <w:rPr>
                <w:i/>
                <w:sz w:val="20"/>
              </w:rPr>
              <w:t>For services exclusively for abused and neglected children, use 05N.</w:t>
            </w:r>
          </w:p>
        </w:tc>
      </w:tr>
      <w:tr w:rsidR="00064040">
        <w:trPr>
          <w:trHeight w:val="1125"/>
        </w:trPr>
        <w:tc>
          <w:tcPr>
            <w:tcW w:w="749" w:type="dxa"/>
          </w:tcPr>
          <w:p w:rsidR="00064040" w:rsidRDefault="006432D7">
            <w:pPr>
              <w:pStyle w:val="TableParagraph"/>
              <w:rPr>
                <w:b/>
                <w:sz w:val="20"/>
              </w:rPr>
            </w:pPr>
            <w:r>
              <w:rPr>
                <w:b/>
                <w:sz w:val="20"/>
              </w:rPr>
              <w:t>05M</w:t>
            </w:r>
          </w:p>
        </w:tc>
        <w:tc>
          <w:tcPr>
            <w:tcW w:w="8842" w:type="dxa"/>
          </w:tcPr>
          <w:p w:rsidR="00064040" w:rsidRDefault="006432D7">
            <w:pPr>
              <w:pStyle w:val="TableParagraph"/>
              <w:ind w:left="85"/>
              <w:rPr>
                <w:b/>
                <w:sz w:val="20"/>
              </w:rPr>
            </w:pPr>
            <w:r>
              <w:rPr>
                <w:b/>
                <w:sz w:val="20"/>
              </w:rPr>
              <w:t>Health Services</w:t>
            </w:r>
          </w:p>
          <w:p w:rsidR="00064040" w:rsidRDefault="006432D7">
            <w:pPr>
              <w:pStyle w:val="TableParagraph"/>
              <w:spacing w:before="119"/>
              <w:ind w:left="85"/>
              <w:rPr>
                <w:sz w:val="20"/>
              </w:rPr>
            </w:pPr>
            <w:r>
              <w:rPr>
                <w:sz w:val="20"/>
              </w:rPr>
              <w:t>Services addressing the physical health needs of residents of the community.</w:t>
            </w:r>
          </w:p>
          <w:p w:rsidR="00064040" w:rsidRDefault="006432D7">
            <w:pPr>
              <w:pStyle w:val="TableParagraph"/>
              <w:spacing w:before="162"/>
              <w:rPr>
                <w:i/>
                <w:sz w:val="20"/>
              </w:rPr>
            </w:pPr>
            <w:r>
              <w:rPr>
                <w:i/>
                <w:sz w:val="20"/>
              </w:rPr>
              <w:t>For mental health services, use 05O.</w:t>
            </w:r>
          </w:p>
        </w:tc>
      </w:tr>
      <w:tr w:rsidR="00064040">
        <w:trPr>
          <w:trHeight w:val="722"/>
        </w:trPr>
        <w:tc>
          <w:tcPr>
            <w:tcW w:w="749" w:type="dxa"/>
          </w:tcPr>
          <w:p w:rsidR="00064040" w:rsidRDefault="006432D7">
            <w:pPr>
              <w:pStyle w:val="TableParagraph"/>
              <w:rPr>
                <w:b/>
                <w:sz w:val="20"/>
              </w:rPr>
            </w:pPr>
            <w:r>
              <w:rPr>
                <w:b/>
                <w:sz w:val="20"/>
              </w:rPr>
              <w:t>05N</w:t>
            </w:r>
          </w:p>
        </w:tc>
        <w:tc>
          <w:tcPr>
            <w:tcW w:w="8842" w:type="dxa"/>
          </w:tcPr>
          <w:p w:rsidR="00064040" w:rsidRDefault="006432D7">
            <w:pPr>
              <w:pStyle w:val="TableParagraph"/>
              <w:ind w:left="85"/>
              <w:rPr>
                <w:b/>
                <w:sz w:val="20"/>
              </w:rPr>
            </w:pPr>
            <w:r>
              <w:rPr>
                <w:b/>
                <w:sz w:val="20"/>
              </w:rPr>
              <w:t>Services for Abused and Neglected Children</w:t>
            </w:r>
          </w:p>
          <w:p w:rsidR="00064040" w:rsidRDefault="006432D7">
            <w:pPr>
              <w:pStyle w:val="TableParagraph"/>
              <w:spacing w:before="121"/>
              <w:rPr>
                <w:sz w:val="20"/>
              </w:rPr>
            </w:pPr>
            <w:r>
              <w:rPr>
                <w:sz w:val="20"/>
              </w:rPr>
              <w:t>Daycare and other services exclusively for abused and neglected children.</w:t>
            </w:r>
          </w:p>
        </w:tc>
      </w:tr>
      <w:tr w:rsidR="00064040">
        <w:trPr>
          <w:trHeight w:val="722"/>
        </w:trPr>
        <w:tc>
          <w:tcPr>
            <w:tcW w:w="749" w:type="dxa"/>
          </w:tcPr>
          <w:p w:rsidR="00064040" w:rsidRDefault="006432D7">
            <w:pPr>
              <w:pStyle w:val="TableParagraph"/>
              <w:spacing w:before="60"/>
              <w:rPr>
                <w:b/>
                <w:sz w:val="20"/>
              </w:rPr>
            </w:pPr>
            <w:r>
              <w:rPr>
                <w:b/>
                <w:sz w:val="20"/>
              </w:rPr>
              <w:t>05O</w:t>
            </w:r>
          </w:p>
        </w:tc>
        <w:tc>
          <w:tcPr>
            <w:tcW w:w="8842" w:type="dxa"/>
          </w:tcPr>
          <w:p w:rsidR="00064040" w:rsidRDefault="006432D7">
            <w:pPr>
              <w:pStyle w:val="TableParagraph"/>
              <w:spacing w:before="60"/>
              <w:rPr>
                <w:b/>
                <w:sz w:val="20"/>
              </w:rPr>
            </w:pPr>
            <w:r>
              <w:rPr>
                <w:b/>
                <w:sz w:val="20"/>
              </w:rPr>
              <w:t>Mental Health Services</w:t>
            </w:r>
          </w:p>
          <w:p w:rsidR="00064040" w:rsidRDefault="006432D7">
            <w:pPr>
              <w:pStyle w:val="TableParagraph"/>
              <w:spacing w:before="119"/>
              <w:rPr>
                <w:sz w:val="20"/>
              </w:rPr>
            </w:pPr>
            <w:r>
              <w:rPr>
                <w:sz w:val="20"/>
              </w:rPr>
              <w:t>Services addressing the mental health needs of residents of the community.</w:t>
            </w:r>
          </w:p>
        </w:tc>
      </w:tr>
      <w:tr w:rsidR="00064040">
        <w:trPr>
          <w:trHeight w:val="1125"/>
        </w:trPr>
        <w:tc>
          <w:tcPr>
            <w:tcW w:w="749" w:type="dxa"/>
          </w:tcPr>
          <w:p w:rsidR="00064040" w:rsidRDefault="006432D7">
            <w:pPr>
              <w:pStyle w:val="TableParagraph"/>
              <w:spacing w:before="60"/>
              <w:rPr>
                <w:b/>
                <w:sz w:val="20"/>
              </w:rPr>
            </w:pPr>
            <w:r>
              <w:rPr>
                <w:b/>
                <w:sz w:val="20"/>
              </w:rPr>
              <w:t>05P</w:t>
            </w:r>
          </w:p>
        </w:tc>
        <w:tc>
          <w:tcPr>
            <w:tcW w:w="8842" w:type="dxa"/>
          </w:tcPr>
          <w:p w:rsidR="00064040" w:rsidRDefault="006432D7">
            <w:pPr>
              <w:pStyle w:val="TableParagraph"/>
              <w:spacing w:before="60"/>
              <w:ind w:left="85"/>
              <w:rPr>
                <w:b/>
                <w:sz w:val="20"/>
              </w:rPr>
            </w:pPr>
            <w:r>
              <w:rPr>
                <w:b/>
                <w:sz w:val="20"/>
              </w:rPr>
              <w:t>Screening for Lead Poisoning</w:t>
            </w:r>
          </w:p>
          <w:p w:rsidR="00064040" w:rsidRDefault="006432D7">
            <w:pPr>
              <w:pStyle w:val="TableParagraph"/>
              <w:spacing w:before="117"/>
              <w:ind w:left="85"/>
              <w:rPr>
                <w:sz w:val="20"/>
              </w:rPr>
            </w:pPr>
            <w:r>
              <w:rPr>
                <w:sz w:val="20"/>
              </w:rPr>
              <w:t>Activities undertaken primarily to provide screening for lead poisoning.</w:t>
            </w:r>
          </w:p>
          <w:p w:rsidR="00064040" w:rsidRDefault="006432D7">
            <w:pPr>
              <w:pStyle w:val="TableParagraph"/>
              <w:spacing w:before="162"/>
              <w:rPr>
                <w:i/>
                <w:sz w:val="20"/>
              </w:rPr>
            </w:pPr>
            <w:r>
              <w:rPr>
                <w:i/>
                <w:sz w:val="20"/>
              </w:rPr>
              <w:t>For lead poisoning testing/abatement activities, use 14I.</w:t>
            </w:r>
          </w:p>
        </w:tc>
      </w:tr>
      <w:tr w:rsidR="00064040">
        <w:trPr>
          <w:trHeight w:val="1451"/>
        </w:trPr>
        <w:tc>
          <w:tcPr>
            <w:tcW w:w="749" w:type="dxa"/>
          </w:tcPr>
          <w:p w:rsidR="00064040" w:rsidRDefault="006432D7">
            <w:pPr>
              <w:pStyle w:val="TableParagraph"/>
              <w:rPr>
                <w:b/>
                <w:sz w:val="20"/>
              </w:rPr>
            </w:pPr>
            <w:r>
              <w:rPr>
                <w:b/>
                <w:sz w:val="20"/>
              </w:rPr>
              <w:t>05Q</w:t>
            </w:r>
          </w:p>
        </w:tc>
        <w:tc>
          <w:tcPr>
            <w:tcW w:w="8842" w:type="dxa"/>
          </w:tcPr>
          <w:p w:rsidR="00064040" w:rsidRDefault="006432D7">
            <w:pPr>
              <w:pStyle w:val="TableParagraph"/>
              <w:ind w:left="85"/>
              <w:rPr>
                <w:b/>
                <w:sz w:val="20"/>
              </w:rPr>
            </w:pPr>
            <w:r>
              <w:rPr>
                <w:b/>
                <w:sz w:val="20"/>
              </w:rPr>
              <w:t>Subsistence Payments</w:t>
            </w:r>
          </w:p>
          <w:p w:rsidR="00064040" w:rsidRDefault="006432D7">
            <w:pPr>
              <w:pStyle w:val="TableParagraph"/>
              <w:spacing w:before="119"/>
              <w:ind w:left="85"/>
              <w:rPr>
                <w:sz w:val="20"/>
              </w:rPr>
            </w:pPr>
            <w:r>
              <w:rPr>
                <w:sz w:val="20"/>
              </w:rPr>
              <w:t>One-time or short-term (no more than three months) emergency payments on behalf of individuals or families, generally for the purpose of preventing homelessness.</w:t>
            </w:r>
          </w:p>
          <w:p w:rsidR="00064040" w:rsidRDefault="006432D7">
            <w:pPr>
              <w:pStyle w:val="TableParagraph"/>
              <w:spacing w:before="1"/>
              <w:rPr>
                <w:sz w:val="20"/>
              </w:rPr>
            </w:pPr>
            <w:r>
              <w:rPr>
                <w:sz w:val="20"/>
              </w:rPr>
              <w:t>Examples include utility payments to prevent cutoff of service and rent/mortgage payments to p</w:t>
            </w:r>
            <w:r>
              <w:rPr>
                <w:sz w:val="20"/>
              </w:rPr>
              <w:t>revent eviction.</w:t>
            </w:r>
          </w:p>
        </w:tc>
      </w:tr>
      <w:tr w:rsidR="00064040">
        <w:trPr>
          <w:trHeight w:val="3714"/>
        </w:trPr>
        <w:tc>
          <w:tcPr>
            <w:tcW w:w="749" w:type="dxa"/>
          </w:tcPr>
          <w:p w:rsidR="00064040" w:rsidRDefault="006432D7">
            <w:pPr>
              <w:pStyle w:val="TableParagraph"/>
              <w:rPr>
                <w:b/>
                <w:sz w:val="20"/>
              </w:rPr>
            </w:pPr>
            <w:r>
              <w:rPr>
                <w:b/>
                <w:sz w:val="20"/>
              </w:rPr>
              <w:t>05R</w:t>
            </w:r>
          </w:p>
        </w:tc>
        <w:tc>
          <w:tcPr>
            <w:tcW w:w="8842" w:type="dxa"/>
          </w:tcPr>
          <w:p w:rsidR="00064040" w:rsidRDefault="006432D7">
            <w:pPr>
              <w:pStyle w:val="TableParagraph"/>
              <w:ind w:left="85"/>
              <w:rPr>
                <w:b/>
                <w:sz w:val="20"/>
              </w:rPr>
            </w:pPr>
            <w:r>
              <w:rPr>
                <w:b/>
                <w:sz w:val="20"/>
              </w:rPr>
              <w:t>Homeownership Assistance (not direct)</w:t>
            </w:r>
          </w:p>
          <w:p w:rsidR="00064040" w:rsidRDefault="006432D7">
            <w:pPr>
              <w:pStyle w:val="TableParagraph"/>
              <w:spacing w:before="119"/>
              <w:ind w:left="85" w:right="137"/>
              <w:rPr>
                <w:sz w:val="20"/>
              </w:rPr>
            </w:pPr>
            <w:r>
              <w:rPr>
                <w:sz w:val="20"/>
              </w:rPr>
              <w:t xml:space="preserve">Homeowner </w:t>
            </w:r>
            <w:proofErr w:type="spellStart"/>
            <w:r>
              <w:rPr>
                <w:sz w:val="20"/>
              </w:rPr>
              <w:t>downpayment</w:t>
            </w:r>
            <w:proofErr w:type="spellEnd"/>
            <w:r>
              <w:rPr>
                <w:sz w:val="20"/>
              </w:rPr>
              <w:t xml:space="preserve"> assistance provided as a public service. If housing counseling is provided to those applying for </w:t>
            </w:r>
            <w:proofErr w:type="spellStart"/>
            <w:r>
              <w:rPr>
                <w:sz w:val="20"/>
              </w:rPr>
              <w:t>downpayment</w:t>
            </w:r>
            <w:proofErr w:type="spellEnd"/>
            <w:r>
              <w:rPr>
                <w:sz w:val="20"/>
              </w:rPr>
              <w:t xml:space="preserve"> assistance, the counseling is considered part of the 05R activity</w:t>
            </w:r>
            <w:r>
              <w:rPr>
                <w:sz w:val="20"/>
              </w:rPr>
              <w:t>.</w:t>
            </w:r>
          </w:p>
          <w:p w:rsidR="00064040" w:rsidRDefault="006432D7">
            <w:pPr>
              <w:pStyle w:val="TableParagraph"/>
              <w:spacing w:before="161"/>
              <w:ind w:left="85" w:right="88"/>
              <w:rPr>
                <w:sz w:val="20"/>
              </w:rPr>
            </w:pPr>
            <w:r>
              <w:rPr>
                <w:sz w:val="20"/>
              </w:rPr>
              <w:t>Assistance provided under 05R must meet the low/mod housing national objective. Therefore, unless the assistance is provided by a CBDO in an NRSA, it is subject to the public service cap and only low/mod households may be assisted. If the assistance is p</w:t>
            </w:r>
            <w:r>
              <w:rPr>
                <w:sz w:val="20"/>
              </w:rPr>
              <w:t>rovided by a CBDO in an NRSA, the housing units for which CDBG funds are obligated in a program year may be aggregated and treated as a single structure for purposes of meeting the housing national objective (that is, only 51% of the units must be occupied</w:t>
            </w:r>
            <w:r>
              <w:rPr>
                <w:sz w:val="20"/>
              </w:rPr>
              <w:t xml:space="preserve"> by LMI households).</w:t>
            </w:r>
          </w:p>
          <w:p w:rsidR="00064040" w:rsidRDefault="006432D7">
            <w:pPr>
              <w:pStyle w:val="TableParagraph"/>
              <w:spacing w:before="159"/>
              <w:ind w:right="208"/>
              <w:rPr>
                <w:i/>
                <w:sz w:val="20"/>
              </w:rPr>
            </w:pPr>
            <w:r>
              <w:rPr>
                <w:i/>
                <w:sz w:val="20"/>
              </w:rPr>
              <w:t>For more extensive types of homeownership assistance provided under authority of the National Affordable Housing Act, use code 13.</w:t>
            </w:r>
          </w:p>
        </w:tc>
      </w:tr>
      <w:tr w:rsidR="00064040">
        <w:trPr>
          <w:trHeight w:val="964"/>
        </w:trPr>
        <w:tc>
          <w:tcPr>
            <w:tcW w:w="749" w:type="dxa"/>
          </w:tcPr>
          <w:p w:rsidR="00064040" w:rsidRDefault="006432D7">
            <w:pPr>
              <w:pStyle w:val="TableParagraph"/>
              <w:rPr>
                <w:b/>
                <w:sz w:val="20"/>
              </w:rPr>
            </w:pPr>
            <w:r>
              <w:rPr>
                <w:b/>
                <w:sz w:val="20"/>
              </w:rPr>
              <w:t>05S</w:t>
            </w:r>
          </w:p>
        </w:tc>
        <w:tc>
          <w:tcPr>
            <w:tcW w:w="8842" w:type="dxa"/>
          </w:tcPr>
          <w:p w:rsidR="00064040" w:rsidRDefault="006432D7">
            <w:pPr>
              <w:pStyle w:val="TableParagraph"/>
              <w:rPr>
                <w:b/>
                <w:sz w:val="20"/>
              </w:rPr>
            </w:pPr>
            <w:r>
              <w:rPr>
                <w:b/>
                <w:sz w:val="20"/>
              </w:rPr>
              <w:t>Rental Housing Subsidies</w:t>
            </w:r>
          </w:p>
          <w:p w:rsidR="00064040" w:rsidRDefault="006432D7">
            <w:pPr>
              <w:pStyle w:val="TableParagraph"/>
              <w:spacing w:before="121"/>
              <w:ind w:right="208"/>
              <w:rPr>
                <w:sz w:val="20"/>
              </w:rPr>
            </w:pPr>
            <w:r>
              <w:rPr>
                <w:sz w:val="20"/>
              </w:rPr>
              <w:t>Tenant subsidies exclusively for rental payments for more than three months. Activities providing this form of assistance must be carried out by CBDOs.</w:t>
            </w:r>
          </w:p>
        </w:tc>
      </w:tr>
      <w:tr w:rsidR="00064040">
        <w:trPr>
          <w:trHeight w:val="722"/>
        </w:trPr>
        <w:tc>
          <w:tcPr>
            <w:tcW w:w="749" w:type="dxa"/>
          </w:tcPr>
          <w:p w:rsidR="00064040" w:rsidRDefault="006432D7">
            <w:pPr>
              <w:pStyle w:val="TableParagraph"/>
              <w:spacing w:before="60"/>
              <w:rPr>
                <w:b/>
                <w:sz w:val="20"/>
              </w:rPr>
            </w:pPr>
            <w:r>
              <w:rPr>
                <w:b/>
                <w:sz w:val="20"/>
              </w:rPr>
              <w:lastRenderedPageBreak/>
              <w:t>05T</w:t>
            </w:r>
          </w:p>
        </w:tc>
        <w:tc>
          <w:tcPr>
            <w:tcW w:w="8842" w:type="dxa"/>
          </w:tcPr>
          <w:p w:rsidR="00064040" w:rsidRDefault="006432D7">
            <w:pPr>
              <w:pStyle w:val="TableParagraph"/>
              <w:spacing w:before="60"/>
              <w:rPr>
                <w:b/>
                <w:sz w:val="20"/>
              </w:rPr>
            </w:pPr>
            <w:r>
              <w:rPr>
                <w:b/>
                <w:sz w:val="20"/>
              </w:rPr>
              <w:t>Security Deposits</w:t>
            </w:r>
          </w:p>
          <w:p w:rsidR="00064040" w:rsidRDefault="006432D7">
            <w:pPr>
              <w:pStyle w:val="TableParagraph"/>
              <w:spacing w:before="119"/>
              <w:rPr>
                <w:sz w:val="20"/>
              </w:rPr>
            </w:pPr>
            <w:r>
              <w:rPr>
                <w:sz w:val="20"/>
              </w:rPr>
              <w:t>Tenant subsidies exclusively for payment of security deposits.</w:t>
            </w:r>
          </w:p>
        </w:tc>
      </w:tr>
      <w:tr w:rsidR="00064040">
        <w:trPr>
          <w:trHeight w:val="1209"/>
        </w:trPr>
        <w:tc>
          <w:tcPr>
            <w:tcW w:w="749" w:type="dxa"/>
          </w:tcPr>
          <w:p w:rsidR="00064040" w:rsidRDefault="006432D7">
            <w:pPr>
              <w:pStyle w:val="TableParagraph"/>
              <w:spacing w:before="60"/>
              <w:rPr>
                <w:b/>
                <w:sz w:val="20"/>
              </w:rPr>
            </w:pPr>
            <w:r>
              <w:rPr>
                <w:b/>
                <w:sz w:val="20"/>
              </w:rPr>
              <w:t>05U</w:t>
            </w:r>
          </w:p>
        </w:tc>
        <w:tc>
          <w:tcPr>
            <w:tcW w:w="8842" w:type="dxa"/>
          </w:tcPr>
          <w:p w:rsidR="00064040" w:rsidRDefault="006432D7">
            <w:pPr>
              <w:pStyle w:val="TableParagraph"/>
              <w:spacing w:before="60"/>
              <w:ind w:left="85"/>
              <w:rPr>
                <w:b/>
                <w:sz w:val="20"/>
              </w:rPr>
            </w:pPr>
            <w:r>
              <w:rPr>
                <w:b/>
                <w:sz w:val="20"/>
              </w:rPr>
              <w:t>Housing Counseling</w:t>
            </w:r>
          </w:p>
          <w:p w:rsidR="00064040" w:rsidRDefault="006432D7">
            <w:pPr>
              <w:pStyle w:val="TableParagraph"/>
              <w:spacing w:before="119"/>
              <w:ind w:right="197"/>
              <w:rPr>
                <w:sz w:val="20"/>
              </w:rPr>
            </w:pPr>
            <w:r>
              <w:rPr>
                <w:sz w:val="20"/>
              </w:rPr>
              <w:t>Housing counseling for renters, homeowners, and/or potential new homebuyers that is provided as an independent public service (i.e., not as part of another eligible housing activity).</w:t>
            </w:r>
          </w:p>
        </w:tc>
      </w:tr>
      <w:tr w:rsidR="00064040">
        <w:trPr>
          <w:trHeight w:val="1329"/>
        </w:trPr>
        <w:tc>
          <w:tcPr>
            <w:tcW w:w="749" w:type="dxa"/>
          </w:tcPr>
          <w:p w:rsidR="00064040" w:rsidRDefault="006432D7">
            <w:pPr>
              <w:pStyle w:val="TableParagraph"/>
              <w:rPr>
                <w:b/>
                <w:sz w:val="20"/>
              </w:rPr>
            </w:pPr>
            <w:r>
              <w:rPr>
                <w:b/>
                <w:sz w:val="20"/>
              </w:rPr>
              <w:t>05V</w:t>
            </w:r>
          </w:p>
        </w:tc>
        <w:tc>
          <w:tcPr>
            <w:tcW w:w="8842" w:type="dxa"/>
          </w:tcPr>
          <w:p w:rsidR="00064040" w:rsidRDefault="006432D7">
            <w:pPr>
              <w:pStyle w:val="TableParagraph"/>
              <w:rPr>
                <w:b/>
                <w:sz w:val="20"/>
              </w:rPr>
            </w:pPr>
            <w:r>
              <w:rPr>
                <w:b/>
                <w:sz w:val="20"/>
              </w:rPr>
              <w:t>Neighborhood Cleanups</w:t>
            </w:r>
          </w:p>
          <w:p w:rsidR="00064040" w:rsidRDefault="006432D7">
            <w:pPr>
              <w:pStyle w:val="TableParagraph"/>
              <w:spacing w:before="121"/>
              <w:ind w:right="208" w:hanging="1"/>
              <w:rPr>
                <w:sz w:val="20"/>
              </w:rPr>
            </w:pPr>
            <w:r>
              <w:rPr>
                <w:sz w:val="20"/>
              </w:rPr>
              <w:t>One-time or short-term efforts to remove trash and debris from neighborhoods. Examples of legitimate uses of this code include neighborhood cleanup campaigns and graffiti removal.</w:t>
            </w:r>
          </w:p>
        </w:tc>
      </w:tr>
      <w:tr w:rsidR="00064040">
        <w:trPr>
          <w:trHeight w:val="964"/>
        </w:trPr>
        <w:tc>
          <w:tcPr>
            <w:tcW w:w="749" w:type="dxa"/>
          </w:tcPr>
          <w:p w:rsidR="00064040" w:rsidRDefault="006432D7">
            <w:pPr>
              <w:pStyle w:val="TableParagraph"/>
              <w:rPr>
                <w:b/>
                <w:sz w:val="20"/>
              </w:rPr>
            </w:pPr>
            <w:r>
              <w:rPr>
                <w:b/>
                <w:sz w:val="20"/>
              </w:rPr>
              <w:t>05W</w:t>
            </w:r>
          </w:p>
        </w:tc>
        <w:tc>
          <w:tcPr>
            <w:tcW w:w="8842" w:type="dxa"/>
          </w:tcPr>
          <w:p w:rsidR="00064040" w:rsidRDefault="006432D7">
            <w:pPr>
              <w:pStyle w:val="TableParagraph"/>
              <w:rPr>
                <w:b/>
                <w:sz w:val="20"/>
              </w:rPr>
            </w:pPr>
            <w:r>
              <w:rPr>
                <w:b/>
                <w:sz w:val="20"/>
              </w:rPr>
              <w:t>Food Banks</w:t>
            </w:r>
          </w:p>
          <w:p w:rsidR="00064040" w:rsidRDefault="006432D7">
            <w:pPr>
              <w:pStyle w:val="TableParagraph"/>
              <w:spacing w:before="119"/>
              <w:rPr>
                <w:sz w:val="20"/>
              </w:rPr>
            </w:pPr>
            <w:r>
              <w:rPr>
                <w:sz w:val="20"/>
              </w:rPr>
              <w:t>Costs associated with the operation of food banks, community</w:t>
            </w:r>
            <w:r>
              <w:rPr>
                <w:sz w:val="20"/>
              </w:rPr>
              <w:t xml:space="preserve"> kitchens, and food pantries, such as staff costs, supplies, utilities, maintenance, and insurance.</w:t>
            </w:r>
          </w:p>
        </w:tc>
      </w:tr>
      <w:tr w:rsidR="00064040">
        <w:trPr>
          <w:trHeight w:val="1367"/>
        </w:trPr>
        <w:tc>
          <w:tcPr>
            <w:tcW w:w="749" w:type="dxa"/>
          </w:tcPr>
          <w:p w:rsidR="00064040" w:rsidRDefault="006432D7">
            <w:pPr>
              <w:pStyle w:val="TableParagraph"/>
              <w:rPr>
                <w:b/>
                <w:sz w:val="20"/>
              </w:rPr>
            </w:pPr>
            <w:r>
              <w:rPr>
                <w:b/>
                <w:sz w:val="20"/>
              </w:rPr>
              <w:t>05</w:t>
            </w:r>
          </w:p>
        </w:tc>
        <w:tc>
          <w:tcPr>
            <w:tcW w:w="8842" w:type="dxa"/>
          </w:tcPr>
          <w:p w:rsidR="00064040" w:rsidRDefault="006432D7">
            <w:pPr>
              <w:pStyle w:val="TableParagraph"/>
              <w:rPr>
                <w:b/>
                <w:sz w:val="20"/>
              </w:rPr>
            </w:pPr>
            <w:r>
              <w:rPr>
                <w:b/>
                <w:sz w:val="20"/>
              </w:rPr>
              <w:t>Other Public Services</w:t>
            </w:r>
          </w:p>
          <w:p w:rsidR="00064040" w:rsidRDefault="006432D7">
            <w:pPr>
              <w:pStyle w:val="TableParagraph"/>
              <w:spacing w:before="123" w:line="237" w:lineRule="auto"/>
              <w:ind w:right="208"/>
              <w:rPr>
                <w:sz w:val="20"/>
              </w:rPr>
            </w:pPr>
            <w:r>
              <w:rPr>
                <w:sz w:val="20"/>
              </w:rPr>
              <w:t>Do not use this code for public services activities unless an activity does not fall under a more specific 05* code.</w:t>
            </w:r>
          </w:p>
          <w:p w:rsidR="00064040" w:rsidRDefault="006432D7">
            <w:pPr>
              <w:pStyle w:val="TableParagraph"/>
              <w:spacing w:before="163"/>
              <w:rPr>
                <w:sz w:val="20"/>
              </w:rPr>
            </w:pPr>
            <w:r>
              <w:rPr>
                <w:sz w:val="20"/>
              </w:rPr>
              <w:t>An example of a legitimate use of this code is referrals to social services.</w:t>
            </w:r>
          </w:p>
        </w:tc>
      </w:tr>
    </w:tbl>
    <w:p w:rsidR="00064040" w:rsidRDefault="00064040">
      <w:pPr>
        <w:rPr>
          <w:sz w:val="16"/>
        </w:rPr>
        <w:sectPr w:rsidR="00064040">
          <w:headerReference w:type="default" r:id="rId9"/>
          <w:footerReference w:type="default" r:id="rId10"/>
          <w:pgSz w:w="12240" w:h="15840"/>
          <w:pgMar w:top="1500" w:right="860" w:bottom="280" w:left="1280" w:header="0" w:footer="0" w:gutter="0"/>
          <w:cols w:space="720"/>
        </w:sectPr>
      </w:pPr>
    </w:p>
    <w:p w:rsidR="00064040" w:rsidRDefault="006432D7">
      <w:pPr>
        <w:spacing w:before="77"/>
        <w:ind w:left="160"/>
        <w:rPr>
          <w:rFonts w:ascii="Tahoma"/>
          <w:b/>
          <w:sz w:val="32"/>
        </w:rPr>
      </w:pPr>
      <w:r>
        <w:rPr>
          <w:rFonts w:ascii="Tahoma"/>
          <w:b/>
          <w:sz w:val="32"/>
        </w:rPr>
        <w:lastRenderedPageBreak/>
        <w:t>Appendix B</w:t>
      </w:r>
    </w:p>
    <w:p w:rsidR="00064040" w:rsidRDefault="006432D7">
      <w:pPr>
        <w:spacing w:before="4" w:after="21"/>
        <w:ind w:left="160"/>
        <w:rPr>
          <w:b/>
          <w:sz w:val="32"/>
        </w:rPr>
      </w:pPr>
      <w:r>
        <w:rPr>
          <w:b/>
          <w:sz w:val="32"/>
        </w:rPr>
        <w:t>NATIONAL OBJECTIVE CODES</w:t>
      </w:r>
    </w:p>
    <w:p w:rsidR="00064040" w:rsidRDefault="007300FE">
      <w:pPr>
        <w:pStyle w:val="BodyText"/>
        <w:spacing w:line="43" w:lineRule="exact"/>
        <w:ind w:left="131"/>
        <w:rPr>
          <w:sz w:val="4"/>
        </w:rPr>
      </w:pPr>
      <w:r>
        <w:rPr>
          <w:noProof/>
          <w:sz w:val="4"/>
        </w:rPr>
        <mc:AlternateContent>
          <mc:Choice Requires="wpg">
            <w:drawing>
              <wp:inline distT="0" distB="0" distL="0" distR="0">
                <wp:extent cx="5980430" cy="27940"/>
                <wp:effectExtent l="635" t="4445" r="635" b="0"/>
                <wp:docPr id="2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7940"/>
                          <a:chOff x="0" y="0"/>
                          <a:chExt cx="9418" cy="44"/>
                        </a:xfrm>
                      </wpg:grpSpPr>
                      <wps:wsp>
                        <wps:cNvPr id="22" name="Rectangle 39"/>
                        <wps:cNvSpPr>
                          <a:spLocks noChangeArrowheads="1"/>
                        </wps:cNvSpPr>
                        <wps:spPr bwMode="auto">
                          <a:xfrm>
                            <a:off x="0" y="0"/>
                            <a:ext cx="9418" cy="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CA295E" id="Group 38" o:spid="_x0000_s1026" style="width:470.9pt;height:2.2pt;mso-position-horizontal-relative:char;mso-position-vertical-relative:line" coordsize="9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">
                <v:rect id="Rectangle 39" o:spid="_x0000_s1027" style="position:absolute;width:941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" fillcolor="#c1c1c1" stroked="f"/>
                <w10:anchorlock/>
              </v:group>
            </w:pict>
          </mc:Fallback>
        </mc:AlternateContent>
      </w:r>
    </w:p>
    <w:p w:rsidR="00064040" w:rsidRDefault="00064040">
      <w:pPr>
        <w:pStyle w:val="BodyText"/>
        <w:spacing w:before="1"/>
        <w:rPr>
          <w:b/>
          <w:sz w:val="18"/>
        </w:rPr>
      </w:pPr>
    </w:p>
    <w:p w:rsidR="00064040" w:rsidRDefault="006432D7">
      <w:pPr>
        <w:pStyle w:val="BodyText"/>
        <w:spacing w:before="100"/>
        <w:ind w:left="160"/>
      </w:pPr>
      <w:r>
        <w:t>The national objective codes (NOCs) are listed below with descriptions and applicable CFR citations. The NOCs that may be used with each matrix code are identified in Appendix C.</w:t>
      </w:r>
    </w:p>
    <w:p w:rsidR="00064040" w:rsidRDefault="00064040">
      <w:pPr>
        <w:pStyle w:val="BodyText"/>
        <w:spacing w:before="9"/>
        <w:rPr>
          <w:sz w:val="19"/>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6471"/>
        <w:gridCol w:w="2144"/>
      </w:tblGrid>
      <w:tr w:rsidR="00064040">
        <w:trPr>
          <w:trHeight w:val="359"/>
        </w:trPr>
        <w:tc>
          <w:tcPr>
            <w:tcW w:w="977" w:type="dxa"/>
            <w:shd w:val="clear" w:color="auto" w:fill="E7E7E7"/>
          </w:tcPr>
          <w:p w:rsidR="00064040" w:rsidRDefault="006432D7">
            <w:pPr>
              <w:pStyle w:val="TableParagraph"/>
              <w:spacing w:before="60"/>
              <w:rPr>
                <w:b/>
                <w:sz w:val="20"/>
              </w:rPr>
            </w:pPr>
            <w:r>
              <w:rPr>
                <w:b/>
                <w:sz w:val="20"/>
              </w:rPr>
              <w:t>NOC</w:t>
            </w:r>
          </w:p>
        </w:tc>
        <w:tc>
          <w:tcPr>
            <w:tcW w:w="6471" w:type="dxa"/>
            <w:shd w:val="clear" w:color="auto" w:fill="E7E7E7"/>
          </w:tcPr>
          <w:p w:rsidR="00064040" w:rsidRDefault="006432D7">
            <w:pPr>
              <w:pStyle w:val="TableParagraph"/>
              <w:spacing w:before="60"/>
              <w:rPr>
                <w:b/>
                <w:sz w:val="20"/>
              </w:rPr>
            </w:pPr>
            <w:r>
              <w:rPr>
                <w:b/>
                <w:sz w:val="20"/>
              </w:rPr>
              <w:t>Description</w:t>
            </w:r>
          </w:p>
        </w:tc>
        <w:tc>
          <w:tcPr>
            <w:tcW w:w="2144" w:type="dxa"/>
            <w:shd w:val="clear" w:color="auto" w:fill="E7E7E7"/>
          </w:tcPr>
          <w:p w:rsidR="00064040" w:rsidRDefault="006432D7">
            <w:pPr>
              <w:pStyle w:val="TableParagraph"/>
              <w:spacing w:before="60"/>
              <w:ind w:left="85"/>
              <w:rPr>
                <w:b/>
                <w:sz w:val="20"/>
              </w:rPr>
            </w:pPr>
            <w:r>
              <w:rPr>
                <w:b/>
                <w:sz w:val="20"/>
              </w:rPr>
              <w:t>24 CFR Citation</w:t>
            </w:r>
          </w:p>
        </w:tc>
      </w:tr>
      <w:tr w:rsidR="00064040">
        <w:trPr>
          <w:trHeight w:val="1655"/>
        </w:trPr>
        <w:tc>
          <w:tcPr>
            <w:tcW w:w="977" w:type="dxa"/>
          </w:tcPr>
          <w:p w:rsidR="00064040" w:rsidRDefault="006432D7">
            <w:pPr>
              <w:pStyle w:val="TableParagraph"/>
              <w:rPr>
                <w:sz w:val="20"/>
              </w:rPr>
            </w:pPr>
            <w:r>
              <w:rPr>
                <w:sz w:val="20"/>
              </w:rPr>
              <w:t>LMA</w:t>
            </w:r>
          </w:p>
        </w:tc>
        <w:tc>
          <w:tcPr>
            <w:tcW w:w="6471" w:type="dxa"/>
          </w:tcPr>
          <w:p w:rsidR="00064040" w:rsidRDefault="006432D7">
            <w:pPr>
              <w:pStyle w:val="TableParagraph"/>
              <w:rPr>
                <w:b/>
                <w:sz w:val="20"/>
              </w:rPr>
            </w:pPr>
            <w:r>
              <w:rPr>
                <w:b/>
                <w:sz w:val="20"/>
              </w:rPr>
              <w:t>Low/mod area benefit</w:t>
            </w:r>
          </w:p>
          <w:p w:rsidR="00064040" w:rsidRDefault="006432D7">
            <w:pPr>
              <w:pStyle w:val="TableParagraph"/>
              <w:spacing w:before="81"/>
              <w:ind w:right="238"/>
              <w:rPr>
                <w:sz w:val="20"/>
              </w:rPr>
            </w:pPr>
            <w:r>
              <w:rPr>
                <w:sz w:val="20"/>
              </w:rPr>
              <w:t>Activities providing benefits that are available to all the residents of a particular area, at least 51% of whom are low/mod income. The service area of an LMA activity is identified by the grantee, and need not coincide with Census tracts or other officia</w:t>
            </w:r>
            <w:r>
              <w:rPr>
                <w:sz w:val="20"/>
              </w:rPr>
              <w:t>lly recognized boundaries.</w:t>
            </w:r>
          </w:p>
        </w:tc>
        <w:tc>
          <w:tcPr>
            <w:tcW w:w="2144" w:type="dxa"/>
          </w:tcPr>
          <w:p w:rsidR="00064040" w:rsidRDefault="006432D7">
            <w:pPr>
              <w:pStyle w:val="TableParagraph"/>
              <w:ind w:left="85"/>
              <w:rPr>
                <w:sz w:val="20"/>
              </w:rPr>
            </w:pPr>
            <w:r>
              <w:rPr>
                <w:sz w:val="20"/>
              </w:rPr>
              <w:t>570.208(a)(1)</w:t>
            </w:r>
          </w:p>
        </w:tc>
      </w:tr>
      <w:tr w:rsidR="00064040">
        <w:trPr>
          <w:trHeight w:val="1413"/>
        </w:trPr>
        <w:tc>
          <w:tcPr>
            <w:tcW w:w="977" w:type="dxa"/>
          </w:tcPr>
          <w:p w:rsidR="00064040" w:rsidRDefault="006432D7">
            <w:pPr>
              <w:pStyle w:val="TableParagraph"/>
              <w:spacing w:before="60"/>
              <w:rPr>
                <w:sz w:val="20"/>
              </w:rPr>
            </w:pPr>
            <w:r>
              <w:rPr>
                <w:sz w:val="20"/>
              </w:rPr>
              <w:t>LMC</w:t>
            </w:r>
          </w:p>
        </w:tc>
        <w:tc>
          <w:tcPr>
            <w:tcW w:w="6471" w:type="dxa"/>
          </w:tcPr>
          <w:p w:rsidR="00064040" w:rsidRDefault="006432D7">
            <w:pPr>
              <w:pStyle w:val="TableParagraph"/>
              <w:spacing w:before="60"/>
              <w:ind w:left="85"/>
              <w:rPr>
                <w:b/>
                <w:sz w:val="20"/>
              </w:rPr>
            </w:pPr>
            <w:r>
              <w:rPr>
                <w:b/>
                <w:sz w:val="20"/>
              </w:rPr>
              <w:t>Low/mod limited clientele benefit</w:t>
            </w:r>
          </w:p>
          <w:p w:rsidR="00064040" w:rsidRDefault="006432D7">
            <w:pPr>
              <w:pStyle w:val="TableParagraph"/>
              <w:spacing w:before="79"/>
              <w:ind w:right="142"/>
              <w:rPr>
                <w:sz w:val="20"/>
              </w:rPr>
            </w:pPr>
            <w:r>
              <w:rPr>
                <w:sz w:val="20"/>
              </w:rPr>
              <w:t>Activities that benefit a limited clientele, at least 51% of whom are low/mod income. LMC activities provide benefits to a specific group of persons rather than to all the residents of a particular area.</w:t>
            </w:r>
          </w:p>
        </w:tc>
        <w:tc>
          <w:tcPr>
            <w:tcW w:w="2144" w:type="dxa"/>
          </w:tcPr>
          <w:p w:rsidR="00064040" w:rsidRDefault="006432D7">
            <w:pPr>
              <w:pStyle w:val="TableParagraph"/>
              <w:spacing w:before="60"/>
              <w:ind w:left="85"/>
              <w:rPr>
                <w:sz w:val="20"/>
              </w:rPr>
            </w:pPr>
            <w:r>
              <w:rPr>
                <w:sz w:val="20"/>
              </w:rPr>
              <w:t>570.208(a)(2)</w:t>
            </w:r>
          </w:p>
        </w:tc>
      </w:tr>
      <w:tr w:rsidR="00064040">
        <w:trPr>
          <w:trHeight w:val="1168"/>
        </w:trPr>
        <w:tc>
          <w:tcPr>
            <w:tcW w:w="977" w:type="dxa"/>
          </w:tcPr>
          <w:p w:rsidR="00064040" w:rsidRDefault="006432D7">
            <w:pPr>
              <w:pStyle w:val="TableParagraph"/>
              <w:spacing w:before="60"/>
              <w:rPr>
                <w:sz w:val="20"/>
              </w:rPr>
            </w:pPr>
            <w:r>
              <w:rPr>
                <w:sz w:val="20"/>
              </w:rPr>
              <w:t>LMH</w:t>
            </w:r>
          </w:p>
        </w:tc>
        <w:tc>
          <w:tcPr>
            <w:tcW w:w="6471" w:type="dxa"/>
          </w:tcPr>
          <w:p w:rsidR="00064040" w:rsidRDefault="006432D7">
            <w:pPr>
              <w:pStyle w:val="TableParagraph"/>
              <w:spacing w:before="60"/>
              <w:jc w:val="both"/>
              <w:rPr>
                <w:b/>
                <w:sz w:val="20"/>
              </w:rPr>
            </w:pPr>
            <w:r>
              <w:rPr>
                <w:b/>
                <w:sz w:val="20"/>
              </w:rPr>
              <w:t>Low/mod housing benefit</w:t>
            </w:r>
          </w:p>
          <w:p w:rsidR="00064040" w:rsidRDefault="006432D7">
            <w:pPr>
              <w:pStyle w:val="TableParagraph"/>
              <w:spacing w:before="79"/>
              <w:ind w:right="837"/>
              <w:jc w:val="both"/>
              <w:rPr>
                <w:sz w:val="20"/>
              </w:rPr>
            </w:pPr>
            <w:r>
              <w:rPr>
                <w:sz w:val="20"/>
              </w:rPr>
              <w:t>Activities undertaken to provide or improve</w:t>
            </w:r>
            <w:r>
              <w:rPr>
                <w:spacing w:val="-26"/>
                <w:sz w:val="20"/>
              </w:rPr>
              <w:t xml:space="preserve"> </w:t>
            </w:r>
            <w:r>
              <w:rPr>
                <w:sz w:val="20"/>
              </w:rPr>
              <w:t>permanent residential structures that will be occupied by low/mod income</w:t>
            </w:r>
            <w:r>
              <w:rPr>
                <w:spacing w:val="-3"/>
                <w:sz w:val="20"/>
              </w:rPr>
              <w:t xml:space="preserve"> </w:t>
            </w:r>
            <w:r>
              <w:rPr>
                <w:sz w:val="20"/>
              </w:rPr>
              <w:t>households.</w:t>
            </w:r>
          </w:p>
        </w:tc>
        <w:tc>
          <w:tcPr>
            <w:tcW w:w="2144" w:type="dxa"/>
          </w:tcPr>
          <w:p w:rsidR="00064040" w:rsidRDefault="006432D7">
            <w:pPr>
              <w:pStyle w:val="TableParagraph"/>
              <w:spacing w:before="60"/>
              <w:ind w:left="85"/>
              <w:rPr>
                <w:sz w:val="20"/>
              </w:rPr>
            </w:pPr>
            <w:r>
              <w:rPr>
                <w:sz w:val="20"/>
              </w:rPr>
              <w:t>570.208(a)(3)</w:t>
            </w:r>
          </w:p>
        </w:tc>
      </w:tr>
      <w:tr w:rsidR="00064040">
        <w:trPr>
          <w:trHeight w:val="1653"/>
        </w:trPr>
        <w:tc>
          <w:tcPr>
            <w:tcW w:w="977" w:type="dxa"/>
          </w:tcPr>
          <w:p w:rsidR="00064040" w:rsidRDefault="006432D7">
            <w:pPr>
              <w:pStyle w:val="TableParagraph"/>
              <w:rPr>
                <w:sz w:val="20"/>
              </w:rPr>
            </w:pPr>
            <w:r>
              <w:rPr>
                <w:sz w:val="20"/>
              </w:rPr>
              <w:t>URG</w:t>
            </w:r>
          </w:p>
        </w:tc>
        <w:tc>
          <w:tcPr>
            <w:tcW w:w="6471" w:type="dxa"/>
          </w:tcPr>
          <w:p w:rsidR="00064040" w:rsidRDefault="006432D7">
            <w:pPr>
              <w:pStyle w:val="TableParagraph"/>
              <w:rPr>
                <w:b/>
                <w:sz w:val="20"/>
              </w:rPr>
            </w:pPr>
            <w:r>
              <w:rPr>
                <w:b/>
                <w:sz w:val="20"/>
              </w:rPr>
              <w:t>Urgent need</w:t>
            </w:r>
          </w:p>
          <w:p w:rsidR="00064040" w:rsidRDefault="006432D7">
            <w:pPr>
              <w:pStyle w:val="TableParagraph"/>
              <w:spacing w:before="81"/>
              <w:ind w:right="192"/>
              <w:rPr>
                <w:sz w:val="20"/>
              </w:rPr>
            </w:pPr>
            <w:r>
              <w:rPr>
                <w:sz w:val="20"/>
              </w:rPr>
              <w:t>Activities that alleviate emergency conditions of recent origin which pose a serious and immediate threat to the health or welfare of the community; eligible only if the grantee cannot finance the activity on its own and no other sources of funding are ava</w:t>
            </w:r>
            <w:r>
              <w:rPr>
                <w:sz w:val="20"/>
              </w:rPr>
              <w:t>ilable.</w:t>
            </w:r>
          </w:p>
        </w:tc>
        <w:tc>
          <w:tcPr>
            <w:tcW w:w="2144" w:type="dxa"/>
          </w:tcPr>
          <w:p w:rsidR="00064040" w:rsidRDefault="006432D7">
            <w:pPr>
              <w:pStyle w:val="TableParagraph"/>
              <w:ind w:left="85"/>
              <w:rPr>
                <w:sz w:val="20"/>
              </w:rPr>
            </w:pPr>
            <w:r>
              <w:rPr>
                <w:sz w:val="20"/>
              </w:rPr>
              <w:t>570.208(c)</w:t>
            </w:r>
          </w:p>
        </w:tc>
      </w:tr>
    </w:tbl>
    <w:p w:rsidR="00064040" w:rsidRDefault="00064040">
      <w:pPr>
        <w:rPr>
          <w:sz w:val="20"/>
        </w:rPr>
        <w:sectPr w:rsidR="00064040">
          <w:headerReference w:type="default" r:id="rId11"/>
          <w:footerReference w:type="default" r:id="rId12"/>
          <w:pgSz w:w="12240" w:h="15840"/>
          <w:pgMar w:top="640" w:right="860" w:bottom="1140" w:left="1280" w:header="0" w:footer="955" w:gutter="0"/>
          <w:cols w:space="720"/>
        </w:sectPr>
      </w:pPr>
    </w:p>
    <w:p w:rsidR="00064040" w:rsidRDefault="006432D7">
      <w:pPr>
        <w:spacing w:before="77"/>
        <w:ind w:left="160"/>
        <w:rPr>
          <w:rFonts w:ascii="Tahoma"/>
          <w:b/>
          <w:sz w:val="32"/>
        </w:rPr>
      </w:pPr>
      <w:r>
        <w:rPr>
          <w:rFonts w:ascii="Tahoma"/>
          <w:b/>
          <w:sz w:val="32"/>
        </w:rPr>
        <w:lastRenderedPageBreak/>
        <w:t>Appendix C</w:t>
      </w:r>
    </w:p>
    <w:p w:rsidR="00064040" w:rsidRDefault="006432D7">
      <w:pPr>
        <w:spacing w:before="1" w:after="17" w:line="242" w:lineRule="auto"/>
        <w:ind w:left="160" w:right="2480"/>
        <w:rPr>
          <w:b/>
          <w:sz w:val="32"/>
        </w:rPr>
      </w:pPr>
      <w:r>
        <w:rPr>
          <w:b/>
          <w:sz w:val="32"/>
        </w:rPr>
        <w:t>MATRIX CODE</w:t>
      </w:r>
      <w:bookmarkStart w:id="2" w:name="_GoBack"/>
      <w:bookmarkEnd w:id="2"/>
      <w:r>
        <w:rPr>
          <w:b/>
          <w:sz w:val="32"/>
        </w:rPr>
        <w:t>/NATIONAL OBJECTIVE/ ACCOMPLISHMENT TYPE COMBINATIONS</w:t>
      </w:r>
    </w:p>
    <w:p w:rsidR="00064040" w:rsidRDefault="007300FE">
      <w:pPr>
        <w:pStyle w:val="BodyText"/>
        <w:spacing w:line="43" w:lineRule="exact"/>
        <w:ind w:left="131"/>
        <w:rPr>
          <w:sz w:val="4"/>
        </w:rPr>
      </w:pPr>
      <w:r>
        <w:rPr>
          <w:noProof/>
          <w:sz w:val="4"/>
        </w:rPr>
        <mc:AlternateContent>
          <mc:Choice Requires="wpg">
            <w:drawing>
              <wp:inline distT="0" distB="0" distL="0" distR="0">
                <wp:extent cx="5980430" cy="27940"/>
                <wp:effectExtent l="635" t="0" r="635" b="635"/>
                <wp:docPr id="1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7940"/>
                          <a:chOff x="0" y="0"/>
                          <a:chExt cx="9418" cy="44"/>
                        </a:xfrm>
                      </wpg:grpSpPr>
                      <wps:wsp>
                        <wps:cNvPr id="18" name="Rectangle 35"/>
                        <wps:cNvSpPr>
                          <a:spLocks noChangeArrowheads="1"/>
                        </wps:cNvSpPr>
                        <wps:spPr bwMode="auto">
                          <a:xfrm>
                            <a:off x="0" y="0"/>
                            <a:ext cx="9418" cy="4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C51CEA" id="Group 34" o:spid="_x0000_s1026" style="width:470.9pt;height:2.2pt;mso-position-horizontal-relative:char;mso-position-vertical-relative:line" coordsize="9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">
                <v:rect id="Rectangle 35" o:spid="_x0000_s1027" style="position:absolute;width:941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" fillcolor="#c1c1c1" stroked="f"/>
                <w10:anchorlock/>
              </v:group>
            </w:pict>
          </mc:Fallback>
        </mc:AlternateContent>
      </w:r>
    </w:p>
    <w:p w:rsidR="00064040" w:rsidRDefault="00064040">
      <w:pPr>
        <w:pStyle w:val="BodyText"/>
        <w:spacing w:before="1"/>
        <w:rPr>
          <w:b/>
          <w:sz w:val="18"/>
        </w:rPr>
      </w:pPr>
    </w:p>
    <w:p w:rsidR="00064040" w:rsidRDefault="006432D7">
      <w:pPr>
        <w:pStyle w:val="BodyText"/>
        <w:spacing w:before="100"/>
        <w:ind w:left="160" w:right="1051"/>
      </w:pPr>
      <w:r>
        <w:t>The matrix code and national objective that are assigned to an activity determine which accomplishment type may be used.</w:t>
      </w:r>
    </w:p>
    <w:p w:rsidR="00064040" w:rsidRDefault="00064040">
      <w:pPr>
        <w:pStyle w:val="BodyText"/>
        <w:spacing w:before="10"/>
        <w:rPr>
          <w:sz w:val="19"/>
        </w:rPr>
      </w:pPr>
    </w:p>
    <w:p w:rsidR="00064040" w:rsidRDefault="006432D7">
      <w:pPr>
        <w:pStyle w:val="BodyText"/>
        <w:ind w:left="159" w:right="1251"/>
      </w:pPr>
      <w:r>
        <w:t>Allowing only certain accomplishment types for a matrix code and national objective combination e</w:t>
      </w:r>
      <w:r>
        <w:t>nables HUD to obtain more uniform data for reporting and for assessing program performance.</w:t>
      </w:r>
    </w:p>
    <w:p w:rsidR="00064040" w:rsidRDefault="00064040">
      <w:pPr>
        <w:pStyle w:val="BodyText"/>
        <w:spacing w:before="11"/>
        <w:rPr>
          <w:sz w:val="19"/>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14"/>
        <w:gridCol w:w="3755"/>
        <w:gridCol w:w="2568"/>
        <w:gridCol w:w="573"/>
        <w:gridCol w:w="2122"/>
      </w:tblGrid>
      <w:tr w:rsidR="00064040" w:rsidTr="00CA2F3D">
        <w:trPr>
          <w:trHeight w:val="359"/>
          <w:tblHeader/>
        </w:trPr>
        <w:tc>
          <w:tcPr>
            <w:tcW w:w="4327" w:type="dxa"/>
            <w:gridSpan w:val="3"/>
          </w:tcPr>
          <w:p w:rsidR="00064040" w:rsidRDefault="006432D7">
            <w:pPr>
              <w:pStyle w:val="TableParagraph"/>
              <w:spacing w:before="60"/>
              <w:rPr>
                <w:b/>
                <w:sz w:val="20"/>
              </w:rPr>
            </w:pPr>
            <w:r>
              <w:rPr>
                <w:b/>
                <w:sz w:val="20"/>
              </w:rPr>
              <w:t>Matrix Code</w:t>
            </w:r>
          </w:p>
        </w:tc>
        <w:tc>
          <w:tcPr>
            <w:tcW w:w="2568" w:type="dxa"/>
          </w:tcPr>
          <w:p w:rsidR="00064040" w:rsidRDefault="006432D7">
            <w:pPr>
              <w:pStyle w:val="TableParagraph"/>
              <w:spacing w:before="60"/>
              <w:rPr>
                <w:b/>
                <w:sz w:val="20"/>
              </w:rPr>
            </w:pPr>
            <w:r>
              <w:rPr>
                <w:b/>
                <w:sz w:val="20"/>
              </w:rPr>
              <w:t>National Objective</w:t>
            </w:r>
          </w:p>
        </w:tc>
        <w:tc>
          <w:tcPr>
            <w:tcW w:w="2695" w:type="dxa"/>
            <w:gridSpan w:val="2"/>
          </w:tcPr>
          <w:p w:rsidR="00064040" w:rsidRDefault="006432D7">
            <w:pPr>
              <w:pStyle w:val="TableParagraph"/>
              <w:spacing w:before="60"/>
              <w:rPr>
                <w:b/>
                <w:sz w:val="20"/>
              </w:rPr>
            </w:pPr>
            <w:r>
              <w:rPr>
                <w:b/>
                <w:sz w:val="20"/>
              </w:rPr>
              <w:t>Accomplishment Type</w:t>
            </w:r>
          </w:p>
        </w:tc>
      </w:tr>
      <w:tr w:rsidR="00064040">
        <w:trPr>
          <w:trHeight w:val="602"/>
        </w:trPr>
        <w:tc>
          <w:tcPr>
            <w:tcW w:w="558" w:type="dxa"/>
            <w:tcBorders>
              <w:right w:val="nil"/>
            </w:tcBorders>
          </w:tcPr>
          <w:p w:rsidR="00064040" w:rsidRDefault="006432D7">
            <w:pPr>
              <w:pStyle w:val="TableParagraph"/>
              <w:ind w:left="65" w:right="189"/>
              <w:jc w:val="center"/>
              <w:rPr>
                <w:sz w:val="20"/>
              </w:rPr>
            </w:pPr>
            <w:r>
              <w:rPr>
                <w:sz w:val="20"/>
              </w:rPr>
              <w:t>0</w:t>
            </w:r>
            <w:r>
              <w:rPr>
                <w:sz w:val="20"/>
              </w:rPr>
              <w:t>5</w:t>
            </w:r>
          </w:p>
        </w:tc>
        <w:tc>
          <w:tcPr>
            <w:tcW w:w="3769" w:type="dxa"/>
            <w:gridSpan w:val="2"/>
            <w:tcBorders>
              <w:left w:val="nil"/>
            </w:tcBorders>
          </w:tcPr>
          <w:p w:rsidR="00064040" w:rsidRDefault="006432D7">
            <w:pPr>
              <w:pStyle w:val="TableParagraph"/>
              <w:ind w:left="65"/>
              <w:rPr>
                <w:sz w:val="20"/>
              </w:rPr>
            </w:pPr>
            <w:r>
              <w:rPr>
                <w:sz w:val="20"/>
              </w:rPr>
              <w:t>Other Public Services</w:t>
            </w:r>
          </w:p>
        </w:tc>
        <w:tc>
          <w:tcPr>
            <w:tcW w:w="2568" w:type="dxa"/>
          </w:tcPr>
          <w:p w:rsidR="00064040" w:rsidRDefault="006432D7">
            <w:pPr>
              <w:pStyle w:val="TableParagraph"/>
              <w:rPr>
                <w:sz w:val="20"/>
              </w:rPr>
            </w:pPr>
            <w:r>
              <w:rPr>
                <w:sz w:val="20"/>
              </w:rPr>
              <w:t>LMA, LMC, SBA, URG, LMCSV</w:t>
            </w:r>
          </w:p>
        </w:tc>
        <w:tc>
          <w:tcPr>
            <w:tcW w:w="573" w:type="dxa"/>
            <w:tcBorders>
              <w:right w:val="nil"/>
            </w:tcBorders>
          </w:tcPr>
          <w:p w:rsidR="00064040" w:rsidRDefault="006432D7">
            <w:pPr>
              <w:pStyle w:val="TableParagraph"/>
              <w:rPr>
                <w:sz w:val="20"/>
              </w:rPr>
            </w:pPr>
            <w:r>
              <w:rPr>
                <w:sz w:val="20"/>
              </w:rPr>
              <w:t>01</w:t>
            </w:r>
          </w:p>
        </w:tc>
        <w:tc>
          <w:tcPr>
            <w:tcW w:w="2122" w:type="dxa"/>
            <w:tcBorders>
              <w:left w:val="nil"/>
            </w:tcBorders>
          </w:tcPr>
          <w:p w:rsidR="00064040" w:rsidRDefault="006432D7">
            <w:pPr>
              <w:pStyle w:val="TableParagraph"/>
              <w:ind w:left="238"/>
              <w:rPr>
                <w:sz w:val="20"/>
              </w:rPr>
            </w:pPr>
            <w:r>
              <w:rPr>
                <w:sz w:val="20"/>
              </w:rPr>
              <w:t>People</w:t>
            </w:r>
          </w:p>
        </w:tc>
      </w:tr>
      <w:tr w:rsidR="00064040">
        <w:trPr>
          <w:trHeight w:val="359"/>
        </w:trPr>
        <w:tc>
          <w:tcPr>
            <w:tcW w:w="558" w:type="dxa"/>
            <w:tcBorders>
              <w:right w:val="nil"/>
            </w:tcBorders>
            <w:shd w:val="clear" w:color="auto" w:fill="E7E7E7"/>
          </w:tcPr>
          <w:p w:rsidR="00064040" w:rsidRDefault="006432D7">
            <w:pPr>
              <w:pStyle w:val="TableParagraph"/>
              <w:ind w:left="47" w:right="37"/>
              <w:jc w:val="center"/>
              <w:rPr>
                <w:sz w:val="20"/>
              </w:rPr>
            </w:pPr>
            <w:r>
              <w:rPr>
                <w:sz w:val="20"/>
              </w:rPr>
              <w:t>05A</w:t>
            </w:r>
          </w:p>
        </w:tc>
        <w:tc>
          <w:tcPr>
            <w:tcW w:w="3769" w:type="dxa"/>
            <w:gridSpan w:val="2"/>
            <w:tcBorders>
              <w:left w:val="nil"/>
            </w:tcBorders>
            <w:shd w:val="clear" w:color="auto" w:fill="E7E7E7"/>
          </w:tcPr>
          <w:p w:rsidR="00064040" w:rsidRDefault="006432D7">
            <w:pPr>
              <w:pStyle w:val="TableParagraph"/>
              <w:ind w:left="65"/>
              <w:rPr>
                <w:sz w:val="20"/>
              </w:rPr>
            </w:pPr>
            <w:r>
              <w:rPr>
                <w:sz w:val="20"/>
              </w:rPr>
              <w:t>Senior Services</w:t>
            </w:r>
          </w:p>
        </w:tc>
        <w:tc>
          <w:tcPr>
            <w:tcW w:w="2568" w:type="dxa"/>
            <w:shd w:val="clear" w:color="auto" w:fill="E7E7E7"/>
          </w:tcPr>
          <w:p w:rsidR="00064040" w:rsidRDefault="006432D7">
            <w:pPr>
              <w:pStyle w:val="TableParagraph"/>
              <w:rPr>
                <w:sz w:val="20"/>
              </w:rPr>
            </w:pPr>
            <w:r>
              <w:rPr>
                <w:sz w:val="20"/>
              </w:rPr>
              <w:t>LMC, SBA, URG, LMCSV</w:t>
            </w:r>
          </w:p>
        </w:tc>
        <w:tc>
          <w:tcPr>
            <w:tcW w:w="573" w:type="dxa"/>
            <w:tcBorders>
              <w:right w:val="nil"/>
            </w:tcBorders>
            <w:shd w:val="clear" w:color="auto" w:fill="E7E7E7"/>
          </w:tcPr>
          <w:p w:rsidR="00064040" w:rsidRDefault="006432D7">
            <w:pPr>
              <w:pStyle w:val="TableParagraph"/>
              <w:rPr>
                <w:sz w:val="20"/>
              </w:rPr>
            </w:pPr>
            <w:r>
              <w:rPr>
                <w:sz w:val="20"/>
              </w:rPr>
              <w:t>01</w:t>
            </w:r>
          </w:p>
        </w:tc>
        <w:tc>
          <w:tcPr>
            <w:tcW w:w="2122" w:type="dxa"/>
            <w:tcBorders>
              <w:left w:val="nil"/>
            </w:tcBorders>
            <w:shd w:val="clear" w:color="auto" w:fill="E7E7E7"/>
          </w:tcPr>
          <w:p w:rsidR="00064040" w:rsidRDefault="006432D7">
            <w:pPr>
              <w:pStyle w:val="TableParagraph"/>
              <w:ind w:left="238"/>
              <w:rPr>
                <w:sz w:val="20"/>
              </w:rPr>
            </w:pPr>
            <w:r>
              <w:rPr>
                <w:sz w:val="20"/>
              </w:rPr>
              <w:t>People</w:t>
            </w:r>
          </w:p>
        </w:tc>
      </w:tr>
      <w:tr w:rsidR="00064040">
        <w:trPr>
          <w:trHeight w:val="357"/>
        </w:trPr>
        <w:tc>
          <w:tcPr>
            <w:tcW w:w="558" w:type="dxa"/>
            <w:tcBorders>
              <w:right w:val="nil"/>
            </w:tcBorders>
          </w:tcPr>
          <w:p w:rsidR="00064040" w:rsidRDefault="006432D7">
            <w:pPr>
              <w:pStyle w:val="TableParagraph"/>
              <w:ind w:left="47" w:right="37"/>
              <w:jc w:val="center"/>
              <w:rPr>
                <w:sz w:val="20"/>
              </w:rPr>
            </w:pPr>
            <w:r>
              <w:rPr>
                <w:sz w:val="20"/>
              </w:rPr>
              <w:t>05B</w:t>
            </w:r>
          </w:p>
        </w:tc>
        <w:tc>
          <w:tcPr>
            <w:tcW w:w="3769" w:type="dxa"/>
            <w:gridSpan w:val="2"/>
            <w:tcBorders>
              <w:left w:val="nil"/>
            </w:tcBorders>
          </w:tcPr>
          <w:p w:rsidR="00064040" w:rsidRDefault="006432D7">
            <w:pPr>
              <w:pStyle w:val="TableParagraph"/>
              <w:ind w:left="65"/>
              <w:rPr>
                <w:sz w:val="20"/>
              </w:rPr>
            </w:pPr>
            <w:r>
              <w:rPr>
                <w:sz w:val="20"/>
              </w:rPr>
              <w:t>Handicapped Services</w:t>
            </w:r>
          </w:p>
        </w:tc>
        <w:tc>
          <w:tcPr>
            <w:tcW w:w="2568" w:type="dxa"/>
          </w:tcPr>
          <w:p w:rsidR="00064040" w:rsidRDefault="006432D7">
            <w:pPr>
              <w:pStyle w:val="TableParagraph"/>
              <w:rPr>
                <w:sz w:val="20"/>
              </w:rPr>
            </w:pPr>
            <w:r>
              <w:rPr>
                <w:sz w:val="20"/>
              </w:rPr>
              <w:t>LMC, SBA, URG, LMCSV</w:t>
            </w:r>
          </w:p>
        </w:tc>
        <w:tc>
          <w:tcPr>
            <w:tcW w:w="573" w:type="dxa"/>
            <w:tcBorders>
              <w:right w:val="nil"/>
            </w:tcBorders>
          </w:tcPr>
          <w:p w:rsidR="00064040" w:rsidRDefault="006432D7">
            <w:pPr>
              <w:pStyle w:val="TableParagraph"/>
              <w:rPr>
                <w:sz w:val="20"/>
              </w:rPr>
            </w:pPr>
            <w:r>
              <w:rPr>
                <w:sz w:val="20"/>
              </w:rPr>
              <w:t>01</w:t>
            </w:r>
          </w:p>
        </w:tc>
        <w:tc>
          <w:tcPr>
            <w:tcW w:w="2122" w:type="dxa"/>
            <w:tcBorders>
              <w:left w:val="nil"/>
            </w:tcBorders>
          </w:tcPr>
          <w:p w:rsidR="00064040" w:rsidRDefault="006432D7">
            <w:pPr>
              <w:pStyle w:val="TableParagraph"/>
              <w:ind w:left="238"/>
              <w:rPr>
                <w:sz w:val="20"/>
              </w:rPr>
            </w:pPr>
            <w:r>
              <w:rPr>
                <w:sz w:val="20"/>
              </w:rPr>
              <w:t>People</w:t>
            </w:r>
          </w:p>
        </w:tc>
      </w:tr>
      <w:tr w:rsidR="00064040">
        <w:trPr>
          <w:trHeight w:val="602"/>
        </w:trPr>
        <w:tc>
          <w:tcPr>
            <w:tcW w:w="558" w:type="dxa"/>
            <w:tcBorders>
              <w:right w:val="nil"/>
            </w:tcBorders>
            <w:shd w:val="clear" w:color="auto" w:fill="E7E7E7"/>
          </w:tcPr>
          <w:p w:rsidR="00064040" w:rsidRDefault="006432D7">
            <w:pPr>
              <w:pStyle w:val="TableParagraph"/>
              <w:spacing w:before="60"/>
              <w:ind w:left="50" w:right="37"/>
              <w:jc w:val="center"/>
              <w:rPr>
                <w:sz w:val="20"/>
              </w:rPr>
            </w:pPr>
            <w:r>
              <w:rPr>
                <w:sz w:val="20"/>
              </w:rPr>
              <w:t>05C</w:t>
            </w:r>
          </w:p>
        </w:tc>
        <w:tc>
          <w:tcPr>
            <w:tcW w:w="3769" w:type="dxa"/>
            <w:gridSpan w:val="2"/>
            <w:tcBorders>
              <w:left w:val="nil"/>
            </w:tcBorders>
            <w:shd w:val="clear" w:color="auto" w:fill="E7E7E7"/>
          </w:tcPr>
          <w:p w:rsidR="00064040" w:rsidRDefault="006432D7">
            <w:pPr>
              <w:pStyle w:val="TableParagraph"/>
              <w:spacing w:before="60"/>
              <w:ind w:left="66"/>
              <w:rPr>
                <w:sz w:val="20"/>
              </w:rPr>
            </w:pPr>
            <w:r>
              <w:rPr>
                <w:sz w:val="20"/>
              </w:rPr>
              <w:t>Legal Services</w:t>
            </w:r>
          </w:p>
        </w:tc>
        <w:tc>
          <w:tcPr>
            <w:tcW w:w="2568" w:type="dxa"/>
            <w:shd w:val="clear" w:color="auto" w:fill="E7E7E7"/>
          </w:tcPr>
          <w:p w:rsidR="00064040" w:rsidRDefault="006432D7">
            <w:pPr>
              <w:pStyle w:val="TableParagraph"/>
              <w:spacing w:before="60"/>
              <w:rPr>
                <w:sz w:val="20"/>
              </w:rPr>
            </w:pPr>
            <w:r>
              <w:rPr>
                <w:sz w:val="20"/>
              </w:rPr>
              <w:t>LMA, LMC, SBA, URG, LMCSV</w:t>
            </w:r>
          </w:p>
        </w:tc>
        <w:tc>
          <w:tcPr>
            <w:tcW w:w="573" w:type="dxa"/>
            <w:tcBorders>
              <w:right w:val="nil"/>
            </w:tcBorders>
            <w:shd w:val="clear" w:color="auto" w:fill="E7E7E7"/>
          </w:tcPr>
          <w:p w:rsidR="00064040" w:rsidRDefault="006432D7">
            <w:pPr>
              <w:pStyle w:val="TableParagraph"/>
              <w:spacing w:before="60"/>
              <w:rPr>
                <w:sz w:val="20"/>
              </w:rPr>
            </w:pPr>
            <w:r>
              <w:rPr>
                <w:sz w:val="20"/>
              </w:rPr>
              <w:t>01</w:t>
            </w:r>
          </w:p>
        </w:tc>
        <w:tc>
          <w:tcPr>
            <w:tcW w:w="2122" w:type="dxa"/>
            <w:tcBorders>
              <w:left w:val="nil"/>
            </w:tcBorders>
            <w:shd w:val="clear" w:color="auto" w:fill="E7E7E7"/>
          </w:tcPr>
          <w:p w:rsidR="00064040" w:rsidRDefault="006432D7">
            <w:pPr>
              <w:pStyle w:val="TableParagraph"/>
              <w:spacing w:before="60"/>
              <w:ind w:left="238"/>
              <w:rPr>
                <w:sz w:val="20"/>
              </w:rPr>
            </w:pPr>
            <w:r>
              <w:rPr>
                <w:sz w:val="20"/>
              </w:rPr>
              <w:t>People</w:t>
            </w:r>
          </w:p>
        </w:tc>
      </w:tr>
      <w:tr w:rsidR="00064040">
        <w:trPr>
          <w:trHeight w:val="359"/>
        </w:trPr>
        <w:tc>
          <w:tcPr>
            <w:tcW w:w="558" w:type="dxa"/>
            <w:tcBorders>
              <w:right w:val="nil"/>
            </w:tcBorders>
          </w:tcPr>
          <w:p w:rsidR="00064040" w:rsidRDefault="006432D7">
            <w:pPr>
              <w:pStyle w:val="TableParagraph"/>
              <w:spacing w:before="60"/>
              <w:ind w:left="64" w:right="37"/>
              <w:jc w:val="center"/>
              <w:rPr>
                <w:sz w:val="20"/>
              </w:rPr>
            </w:pPr>
            <w:r>
              <w:rPr>
                <w:sz w:val="20"/>
              </w:rPr>
              <w:t>05D</w:t>
            </w:r>
          </w:p>
        </w:tc>
        <w:tc>
          <w:tcPr>
            <w:tcW w:w="3769" w:type="dxa"/>
            <w:gridSpan w:val="2"/>
            <w:tcBorders>
              <w:left w:val="nil"/>
            </w:tcBorders>
          </w:tcPr>
          <w:p w:rsidR="00064040" w:rsidRDefault="006432D7">
            <w:pPr>
              <w:pStyle w:val="TableParagraph"/>
              <w:spacing w:before="60"/>
              <w:ind w:left="65"/>
              <w:rPr>
                <w:sz w:val="20"/>
              </w:rPr>
            </w:pPr>
            <w:r>
              <w:rPr>
                <w:sz w:val="20"/>
              </w:rPr>
              <w:t>Youth Services</w:t>
            </w:r>
          </w:p>
        </w:tc>
        <w:tc>
          <w:tcPr>
            <w:tcW w:w="2568" w:type="dxa"/>
          </w:tcPr>
          <w:p w:rsidR="00064040" w:rsidRDefault="006432D7">
            <w:pPr>
              <w:pStyle w:val="TableParagraph"/>
              <w:spacing w:before="60"/>
              <w:rPr>
                <w:sz w:val="20"/>
              </w:rPr>
            </w:pPr>
            <w:r>
              <w:rPr>
                <w:sz w:val="20"/>
              </w:rPr>
              <w:t>LMC, SBA, URG, LMCSV</w:t>
            </w:r>
          </w:p>
        </w:tc>
        <w:tc>
          <w:tcPr>
            <w:tcW w:w="573" w:type="dxa"/>
            <w:tcBorders>
              <w:right w:val="nil"/>
            </w:tcBorders>
          </w:tcPr>
          <w:p w:rsidR="00064040" w:rsidRDefault="006432D7">
            <w:pPr>
              <w:pStyle w:val="TableParagraph"/>
              <w:spacing w:before="60"/>
              <w:rPr>
                <w:sz w:val="20"/>
              </w:rPr>
            </w:pPr>
            <w:r>
              <w:rPr>
                <w:sz w:val="20"/>
              </w:rPr>
              <w:t>01</w:t>
            </w:r>
          </w:p>
        </w:tc>
        <w:tc>
          <w:tcPr>
            <w:tcW w:w="2122" w:type="dxa"/>
            <w:tcBorders>
              <w:left w:val="nil"/>
            </w:tcBorders>
          </w:tcPr>
          <w:p w:rsidR="00064040" w:rsidRDefault="006432D7">
            <w:pPr>
              <w:pStyle w:val="TableParagraph"/>
              <w:spacing w:before="60"/>
              <w:ind w:left="238"/>
              <w:rPr>
                <w:sz w:val="20"/>
              </w:rPr>
            </w:pPr>
            <w:r>
              <w:rPr>
                <w:sz w:val="20"/>
              </w:rPr>
              <w:t>People</w:t>
            </w:r>
          </w:p>
        </w:tc>
      </w:tr>
      <w:tr w:rsidR="00064040">
        <w:trPr>
          <w:trHeight w:val="602"/>
        </w:trPr>
        <w:tc>
          <w:tcPr>
            <w:tcW w:w="558" w:type="dxa"/>
            <w:tcBorders>
              <w:right w:val="nil"/>
            </w:tcBorders>
            <w:shd w:val="clear" w:color="auto" w:fill="E7E7E7"/>
          </w:tcPr>
          <w:p w:rsidR="00064040" w:rsidRDefault="006432D7">
            <w:pPr>
              <w:pStyle w:val="TableParagraph"/>
              <w:spacing w:before="60"/>
              <w:ind w:left="37" w:right="37"/>
              <w:jc w:val="center"/>
              <w:rPr>
                <w:sz w:val="20"/>
              </w:rPr>
            </w:pPr>
            <w:r>
              <w:rPr>
                <w:sz w:val="20"/>
              </w:rPr>
              <w:t>05E</w:t>
            </w:r>
          </w:p>
        </w:tc>
        <w:tc>
          <w:tcPr>
            <w:tcW w:w="3769" w:type="dxa"/>
            <w:gridSpan w:val="2"/>
            <w:tcBorders>
              <w:left w:val="nil"/>
            </w:tcBorders>
            <w:shd w:val="clear" w:color="auto" w:fill="E7E7E7"/>
          </w:tcPr>
          <w:p w:rsidR="00064040" w:rsidRDefault="006432D7">
            <w:pPr>
              <w:pStyle w:val="TableParagraph"/>
              <w:spacing w:before="60"/>
              <w:ind w:left="66"/>
              <w:rPr>
                <w:sz w:val="20"/>
              </w:rPr>
            </w:pPr>
            <w:r>
              <w:rPr>
                <w:sz w:val="20"/>
              </w:rPr>
              <w:t>Transportation Services</w:t>
            </w:r>
          </w:p>
        </w:tc>
        <w:tc>
          <w:tcPr>
            <w:tcW w:w="2568" w:type="dxa"/>
            <w:shd w:val="clear" w:color="auto" w:fill="E7E7E7"/>
          </w:tcPr>
          <w:p w:rsidR="00064040" w:rsidRDefault="006432D7">
            <w:pPr>
              <w:pStyle w:val="TableParagraph"/>
              <w:spacing w:before="60"/>
              <w:rPr>
                <w:sz w:val="20"/>
              </w:rPr>
            </w:pPr>
            <w:r>
              <w:rPr>
                <w:sz w:val="20"/>
              </w:rPr>
              <w:t>LMA, LMC, SBA, URG, LMCSV</w:t>
            </w:r>
          </w:p>
        </w:tc>
        <w:tc>
          <w:tcPr>
            <w:tcW w:w="573" w:type="dxa"/>
            <w:tcBorders>
              <w:right w:val="nil"/>
            </w:tcBorders>
            <w:shd w:val="clear" w:color="auto" w:fill="E7E7E7"/>
          </w:tcPr>
          <w:p w:rsidR="00064040" w:rsidRDefault="006432D7">
            <w:pPr>
              <w:pStyle w:val="TableParagraph"/>
              <w:spacing w:before="60"/>
              <w:rPr>
                <w:sz w:val="20"/>
              </w:rPr>
            </w:pPr>
            <w:r>
              <w:rPr>
                <w:sz w:val="20"/>
              </w:rPr>
              <w:t>01</w:t>
            </w:r>
          </w:p>
        </w:tc>
        <w:tc>
          <w:tcPr>
            <w:tcW w:w="2122" w:type="dxa"/>
            <w:tcBorders>
              <w:left w:val="nil"/>
            </w:tcBorders>
            <w:shd w:val="clear" w:color="auto" w:fill="E7E7E7"/>
          </w:tcPr>
          <w:p w:rsidR="00064040" w:rsidRDefault="006432D7">
            <w:pPr>
              <w:pStyle w:val="TableParagraph"/>
              <w:spacing w:before="60"/>
              <w:ind w:left="238"/>
              <w:rPr>
                <w:sz w:val="20"/>
              </w:rPr>
            </w:pPr>
            <w:r>
              <w:rPr>
                <w:sz w:val="20"/>
              </w:rPr>
              <w:t>People</w:t>
            </w:r>
          </w:p>
        </w:tc>
      </w:tr>
      <w:tr w:rsidR="00064040">
        <w:trPr>
          <w:trHeight w:val="602"/>
        </w:trPr>
        <w:tc>
          <w:tcPr>
            <w:tcW w:w="558" w:type="dxa"/>
            <w:tcBorders>
              <w:right w:val="nil"/>
            </w:tcBorders>
          </w:tcPr>
          <w:p w:rsidR="00064040" w:rsidRDefault="006432D7">
            <w:pPr>
              <w:pStyle w:val="TableParagraph"/>
              <w:spacing w:before="60"/>
              <w:ind w:left="28" w:right="37"/>
              <w:jc w:val="center"/>
              <w:rPr>
                <w:sz w:val="20"/>
              </w:rPr>
            </w:pPr>
            <w:r>
              <w:rPr>
                <w:sz w:val="20"/>
              </w:rPr>
              <w:t>05F</w:t>
            </w:r>
          </w:p>
        </w:tc>
        <w:tc>
          <w:tcPr>
            <w:tcW w:w="3769" w:type="dxa"/>
            <w:gridSpan w:val="2"/>
            <w:tcBorders>
              <w:left w:val="nil"/>
            </w:tcBorders>
          </w:tcPr>
          <w:p w:rsidR="00064040" w:rsidRDefault="006432D7">
            <w:pPr>
              <w:pStyle w:val="TableParagraph"/>
              <w:spacing w:before="60"/>
              <w:ind w:left="65"/>
              <w:rPr>
                <w:sz w:val="20"/>
              </w:rPr>
            </w:pPr>
            <w:r>
              <w:rPr>
                <w:sz w:val="20"/>
              </w:rPr>
              <w:t>Substance Abuse Services</w:t>
            </w:r>
          </w:p>
        </w:tc>
        <w:tc>
          <w:tcPr>
            <w:tcW w:w="2568" w:type="dxa"/>
          </w:tcPr>
          <w:p w:rsidR="00064040" w:rsidRDefault="006432D7">
            <w:pPr>
              <w:pStyle w:val="TableParagraph"/>
              <w:spacing w:before="60"/>
              <w:rPr>
                <w:sz w:val="20"/>
              </w:rPr>
            </w:pPr>
            <w:r>
              <w:rPr>
                <w:sz w:val="20"/>
              </w:rPr>
              <w:t>LMA, LMC, SBA, URG, LMCSV</w:t>
            </w:r>
          </w:p>
        </w:tc>
        <w:tc>
          <w:tcPr>
            <w:tcW w:w="573" w:type="dxa"/>
            <w:tcBorders>
              <w:right w:val="nil"/>
            </w:tcBorders>
          </w:tcPr>
          <w:p w:rsidR="00064040" w:rsidRDefault="006432D7">
            <w:pPr>
              <w:pStyle w:val="TableParagraph"/>
              <w:spacing w:before="60"/>
              <w:rPr>
                <w:sz w:val="20"/>
              </w:rPr>
            </w:pPr>
            <w:r>
              <w:rPr>
                <w:sz w:val="20"/>
              </w:rPr>
              <w:t>01</w:t>
            </w:r>
          </w:p>
        </w:tc>
        <w:tc>
          <w:tcPr>
            <w:tcW w:w="2122" w:type="dxa"/>
            <w:tcBorders>
              <w:left w:val="nil"/>
            </w:tcBorders>
          </w:tcPr>
          <w:p w:rsidR="00064040" w:rsidRDefault="006432D7">
            <w:pPr>
              <w:pStyle w:val="TableParagraph"/>
              <w:spacing w:before="60"/>
              <w:ind w:left="238"/>
              <w:rPr>
                <w:sz w:val="20"/>
              </w:rPr>
            </w:pPr>
            <w:r>
              <w:rPr>
                <w:sz w:val="20"/>
              </w:rPr>
              <w:t>People</w:t>
            </w:r>
          </w:p>
        </w:tc>
      </w:tr>
      <w:tr w:rsidR="00064040">
        <w:trPr>
          <w:trHeight w:val="601"/>
        </w:trPr>
        <w:tc>
          <w:tcPr>
            <w:tcW w:w="558" w:type="dxa"/>
            <w:tcBorders>
              <w:right w:val="nil"/>
            </w:tcBorders>
            <w:shd w:val="clear" w:color="auto" w:fill="E7E7E7"/>
          </w:tcPr>
          <w:p w:rsidR="00064040" w:rsidRDefault="006432D7">
            <w:pPr>
              <w:pStyle w:val="TableParagraph"/>
              <w:spacing w:before="60"/>
              <w:ind w:left="65" w:right="37"/>
              <w:jc w:val="center"/>
              <w:rPr>
                <w:sz w:val="20"/>
              </w:rPr>
            </w:pPr>
            <w:r>
              <w:rPr>
                <w:sz w:val="20"/>
              </w:rPr>
              <w:t>05G</w:t>
            </w:r>
          </w:p>
        </w:tc>
        <w:tc>
          <w:tcPr>
            <w:tcW w:w="3769" w:type="dxa"/>
            <w:gridSpan w:val="2"/>
            <w:tcBorders>
              <w:left w:val="nil"/>
            </w:tcBorders>
            <w:shd w:val="clear" w:color="auto" w:fill="E7E7E7"/>
          </w:tcPr>
          <w:p w:rsidR="00064040" w:rsidRDefault="006432D7">
            <w:pPr>
              <w:pStyle w:val="TableParagraph"/>
              <w:spacing w:before="60"/>
              <w:ind w:left="65" w:right="1115" w:hanging="1"/>
              <w:rPr>
                <w:sz w:val="20"/>
              </w:rPr>
            </w:pPr>
            <w:r>
              <w:rPr>
                <w:sz w:val="20"/>
              </w:rPr>
              <w:t>Services for Battered and Abused Spouses</w:t>
            </w:r>
          </w:p>
        </w:tc>
        <w:tc>
          <w:tcPr>
            <w:tcW w:w="2568" w:type="dxa"/>
            <w:shd w:val="clear" w:color="auto" w:fill="E7E7E7"/>
          </w:tcPr>
          <w:p w:rsidR="00064040" w:rsidRDefault="006432D7">
            <w:pPr>
              <w:pStyle w:val="TableParagraph"/>
              <w:spacing w:before="60"/>
              <w:rPr>
                <w:sz w:val="20"/>
              </w:rPr>
            </w:pPr>
            <w:r>
              <w:rPr>
                <w:sz w:val="20"/>
              </w:rPr>
              <w:t>LMC, SBA, URG, LMCSV</w:t>
            </w:r>
          </w:p>
        </w:tc>
        <w:tc>
          <w:tcPr>
            <w:tcW w:w="573" w:type="dxa"/>
            <w:tcBorders>
              <w:right w:val="nil"/>
            </w:tcBorders>
            <w:shd w:val="clear" w:color="auto" w:fill="E7E7E7"/>
          </w:tcPr>
          <w:p w:rsidR="00064040" w:rsidRDefault="006432D7">
            <w:pPr>
              <w:pStyle w:val="TableParagraph"/>
              <w:spacing w:before="60"/>
              <w:rPr>
                <w:sz w:val="20"/>
              </w:rPr>
            </w:pPr>
            <w:r>
              <w:rPr>
                <w:sz w:val="20"/>
              </w:rPr>
              <w:t>01</w:t>
            </w:r>
          </w:p>
        </w:tc>
        <w:tc>
          <w:tcPr>
            <w:tcW w:w="2122" w:type="dxa"/>
            <w:tcBorders>
              <w:left w:val="nil"/>
            </w:tcBorders>
            <w:shd w:val="clear" w:color="auto" w:fill="E7E7E7"/>
          </w:tcPr>
          <w:p w:rsidR="00064040" w:rsidRDefault="006432D7">
            <w:pPr>
              <w:pStyle w:val="TableParagraph"/>
              <w:spacing w:before="60"/>
              <w:ind w:left="238"/>
              <w:rPr>
                <w:sz w:val="20"/>
              </w:rPr>
            </w:pPr>
            <w:r>
              <w:rPr>
                <w:sz w:val="20"/>
              </w:rPr>
              <w:t>People</w:t>
            </w:r>
          </w:p>
        </w:tc>
      </w:tr>
      <w:tr w:rsidR="00064040">
        <w:trPr>
          <w:trHeight w:val="602"/>
        </w:trPr>
        <w:tc>
          <w:tcPr>
            <w:tcW w:w="558" w:type="dxa"/>
            <w:tcBorders>
              <w:right w:val="nil"/>
            </w:tcBorders>
          </w:tcPr>
          <w:p w:rsidR="00064040" w:rsidRDefault="006432D7">
            <w:pPr>
              <w:pStyle w:val="TableParagraph"/>
              <w:spacing w:before="60"/>
              <w:ind w:left="60" w:right="37"/>
              <w:jc w:val="center"/>
              <w:rPr>
                <w:sz w:val="20"/>
              </w:rPr>
            </w:pPr>
            <w:r>
              <w:rPr>
                <w:sz w:val="20"/>
              </w:rPr>
              <w:t>05H</w:t>
            </w:r>
          </w:p>
        </w:tc>
        <w:tc>
          <w:tcPr>
            <w:tcW w:w="3769" w:type="dxa"/>
            <w:gridSpan w:val="2"/>
            <w:tcBorders>
              <w:left w:val="nil"/>
            </w:tcBorders>
          </w:tcPr>
          <w:p w:rsidR="00064040" w:rsidRDefault="006432D7">
            <w:pPr>
              <w:pStyle w:val="TableParagraph"/>
              <w:spacing w:before="60"/>
              <w:ind w:left="66"/>
              <w:rPr>
                <w:sz w:val="20"/>
              </w:rPr>
            </w:pPr>
            <w:r>
              <w:rPr>
                <w:sz w:val="20"/>
              </w:rPr>
              <w:t>Employment Training</w:t>
            </w:r>
          </w:p>
        </w:tc>
        <w:tc>
          <w:tcPr>
            <w:tcW w:w="2568" w:type="dxa"/>
          </w:tcPr>
          <w:p w:rsidR="00064040" w:rsidRDefault="006432D7">
            <w:pPr>
              <w:pStyle w:val="TableParagraph"/>
              <w:spacing w:before="60"/>
              <w:rPr>
                <w:sz w:val="20"/>
              </w:rPr>
            </w:pPr>
            <w:r>
              <w:rPr>
                <w:sz w:val="20"/>
              </w:rPr>
              <w:t>LMA, LMC, SBA, URG, LMCSV</w:t>
            </w:r>
          </w:p>
        </w:tc>
        <w:tc>
          <w:tcPr>
            <w:tcW w:w="573" w:type="dxa"/>
            <w:tcBorders>
              <w:right w:val="nil"/>
            </w:tcBorders>
          </w:tcPr>
          <w:p w:rsidR="00064040" w:rsidRDefault="006432D7">
            <w:pPr>
              <w:pStyle w:val="TableParagraph"/>
              <w:spacing w:before="60"/>
              <w:rPr>
                <w:sz w:val="20"/>
              </w:rPr>
            </w:pPr>
            <w:r>
              <w:rPr>
                <w:sz w:val="20"/>
              </w:rPr>
              <w:t>01</w:t>
            </w:r>
          </w:p>
        </w:tc>
        <w:tc>
          <w:tcPr>
            <w:tcW w:w="2122" w:type="dxa"/>
            <w:tcBorders>
              <w:left w:val="nil"/>
            </w:tcBorders>
          </w:tcPr>
          <w:p w:rsidR="00064040" w:rsidRDefault="006432D7">
            <w:pPr>
              <w:pStyle w:val="TableParagraph"/>
              <w:spacing w:before="60"/>
              <w:ind w:left="238"/>
              <w:rPr>
                <w:sz w:val="20"/>
              </w:rPr>
            </w:pPr>
            <w:r>
              <w:rPr>
                <w:sz w:val="20"/>
              </w:rPr>
              <w:t>People</w:t>
            </w:r>
          </w:p>
        </w:tc>
      </w:tr>
      <w:tr w:rsidR="00064040">
        <w:trPr>
          <w:trHeight w:val="604"/>
        </w:trPr>
        <w:tc>
          <w:tcPr>
            <w:tcW w:w="558" w:type="dxa"/>
            <w:tcBorders>
              <w:right w:val="nil"/>
            </w:tcBorders>
            <w:shd w:val="clear" w:color="auto" w:fill="E7E7E7"/>
          </w:tcPr>
          <w:p w:rsidR="00064040" w:rsidRDefault="006432D7">
            <w:pPr>
              <w:pStyle w:val="TableParagraph"/>
              <w:spacing w:before="60"/>
              <w:ind w:left="65" w:right="104"/>
              <w:jc w:val="center"/>
              <w:rPr>
                <w:sz w:val="20"/>
              </w:rPr>
            </w:pPr>
            <w:r>
              <w:rPr>
                <w:sz w:val="20"/>
              </w:rPr>
              <w:t>05I</w:t>
            </w:r>
          </w:p>
        </w:tc>
        <w:tc>
          <w:tcPr>
            <w:tcW w:w="3769" w:type="dxa"/>
            <w:gridSpan w:val="2"/>
            <w:tcBorders>
              <w:left w:val="nil"/>
            </w:tcBorders>
            <w:shd w:val="clear" w:color="auto" w:fill="E7E7E7"/>
          </w:tcPr>
          <w:p w:rsidR="00064040" w:rsidRDefault="006432D7">
            <w:pPr>
              <w:pStyle w:val="TableParagraph"/>
              <w:spacing w:before="60"/>
              <w:ind w:left="65"/>
              <w:rPr>
                <w:sz w:val="20"/>
              </w:rPr>
            </w:pPr>
            <w:r>
              <w:rPr>
                <w:sz w:val="20"/>
              </w:rPr>
              <w:t>Crime Awareness/Prevention</w:t>
            </w:r>
          </w:p>
        </w:tc>
        <w:tc>
          <w:tcPr>
            <w:tcW w:w="2568" w:type="dxa"/>
            <w:shd w:val="clear" w:color="auto" w:fill="E7E7E7"/>
          </w:tcPr>
          <w:p w:rsidR="00064040" w:rsidRDefault="006432D7">
            <w:pPr>
              <w:pStyle w:val="TableParagraph"/>
              <w:spacing w:before="60"/>
              <w:rPr>
                <w:sz w:val="20"/>
              </w:rPr>
            </w:pPr>
            <w:r>
              <w:rPr>
                <w:sz w:val="20"/>
              </w:rPr>
              <w:t>LMA, LMC, SBA, URG, LMCSV</w:t>
            </w:r>
          </w:p>
        </w:tc>
        <w:tc>
          <w:tcPr>
            <w:tcW w:w="573" w:type="dxa"/>
            <w:tcBorders>
              <w:right w:val="nil"/>
            </w:tcBorders>
            <w:shd w:val="clear" w:color="auto" w:fill="E7E7E7"/>
          </w:tcPr>
          <w:p w:rsidR="00064040" w:rsidRDefault="006432D7">
            <w:pPr>
              <w:pStyle w:val="TableParagraph"/>
              <w:spacing w:before="60"/>
              <w:rPr>
                <w:sz w:val="20"/>
              </w:rPr>
            </w:pPr>
            <w:r>
              <w:rPr>
                <w:sz w:val="20"/>
              </w:rPr>
              <w:t>01</w:t>
            </w:r>
          </w:p>
        </w:tc>
        <w:tc>
          <w:tcPr>
            <w:tcW w:w="2122" w:type="dxa"/>
            <w:tcBorders>
              <w:left w:val="nil"/>
            </w:tcBorders>
            <w:shd w:val="clear" w:color="auto" w:fill="E7E7E7"/>
          </w:tcPr>
          <w:p w:rsidR="00064040" w:rsidRDefault="006432D7">
            <w:pPr>
              <w:pStyle w:val="TableParagraph"/>
              <w:spacing w:before="60"/>
              <w:ind w:left="238"/>
              <w:rPr>
                <w:sz w:val="20"/>
              </w:rPr>
            </w:pPr>
            <w:r>
              <w:rPr>
                <w:sz w:val="20"/>
              </w:rPr>
              <w:t>People</w:t>
            </w:r>
          </w:p>
        </w:tc>
      </w:tr>
      <w:tr w:rsidR="00064040">
        <w:trPr>
          <w:trHeight w:val="601"/>
        </w:trPr>
        <w:tc>
          <w:tcPr>
            <w:tcW w:w="558" w:type="dxa"/>
            <w:tcBorders>
              <w:right w:val="nil"/>
            </w:tcBorders>
          </w:tcPr>
          <w:p w:rsidR="00064040" w:rsidRDefault="006432D7">
            <w:pPr>
              <w:pStyle w:val="TableParagraph"/>
              <w:ind w:left="4" w:right="37"/>
              <w:jc w:val="center"/>
              <w:rPr>
                <w:sz w:val="20"/>
              </w:rPr>
            </w:pPr>
            <w:r>
              <w:rPr>
                <w:sz w:val="20"/>
              </w:rPr>
              <w:t>05J</w:t>
            </w:r>
          </w:p>
        </w:tc>
        <w:tc>
          <w:tcPr>
            <w:tcW w:w="3769" w:type="dxa"/>
            <w:gridSpan w:val="2"/>
            <w:tcBorders>
              <w:left w:val="nil"/>
            </w:tcBorders>
          </w:tcPr>
          <w:p w:rsidR="00064040" w:rsidRDefault="006432D7">
            <w:pPr>
              <w:pStyle w:val="TableParagraph"/>
              <w:ind w:left="65"/>
              <w:rPr>
                <w:sz w:val="20"/>
              </w:rPr>
            </w:pPr>
            <w:r>
              <w:rPr>
                <w:sz w:val="20"/>
              </w:rPr>
              <w:t>Fair Housing Activities (subject to Public Services cap)</w:t>
            </w:r>
          </w:p>
        </w:tc>
        <w:tc>
          <w:tcPr>
            <w:tcW w:w="2568" w:type="dxa"/>
          </w:tcPr>
          <w:p w:rsidR="00064040" w:rsidRDefault="006432D7">
            <w:pPr>
              <w:pStyle w:val="TableParagraph"/>
              <w:rPr>
                <w:sz w:val="20"/>
              </w:rPr>
            </w:pPr>
            <w:r>
              <w:rPr>
                <w:sz w:val="20"/>
              </w:rPr>
              <w:t>LMA, LMC, SBA, URG, LMCSV</w:t>
            </w:r>
          </w:p>
        </w:tc>
        <w:tc>
          <w:tcPr>
            <w:tcW w:w="573" w:type="dxa"/>
            <w:tcBorders>
              <w:right w:val="nil"/>
            </w:tcBorders>
          </w:tcPr>
          <w:p w:rsidR="00064040" w:rsidRDefault="006432D7">
            <w:pPr>
              <w:pStyle w:val="TableParagraph"/>
              <w:rPr>
                <w:sz w:val="20"/>
              </w:rPr>
            </w:pPr>
            <w:r>
              <w:rPr>
                <w:sz w:val="20"/>
              </w:rPr>
              <w:t>01</w:t>
            </w:r>
          </w:p>
        </w:tc>
        <w:tc>
          <w:tcPr>
            <w:tcW w:w="2122" w:type="dxa"/>
            <w:tcBorders>
              <w:left w:val="nil"/>
            </w:tcBorders>
          </w:tcPr>
          <w:p w:rsidR="00064040" w:rsidRDefault="006432D7">
            <w:pPr>
              <w:pStyle w:val="TableParagraph"/>
              <w:ind w:left="238"/>
              <w:rPr>
                <w:sz w:val="20"/>
              </w:rPr>
            </w:pPr>
            <w:r>
              <w:rPr>
                <w:sz w:val="20"/>
              </w:rPr>
              <w:t>People</w:t>
            </w:r>
          </w:p>
        </w:tc>
      </w:tr>
      <w:tr w:rsidR="00064040">
        <w:trPr>
          <w:trHeight w:val="359"/>
        </w:trPr>
        <w:tc>
          <w:tcPr>
            <w:tcW w:w="558" w:type="dxa"/>
            <w:tcBorders>
              <w:right w:val="nil"/>
            </w:tcBorders>
            <w:shd w:val="clear" w:color="auto" w:fill="E7E7E7"/>
          </w:tcPr>
          <w:p w:rsidR="00064040" w:rsidRDefault="006432D7">
            <w:pPr>
              <w:pStyle w:val="TableParagraph"/>
              <w:ind w:left="49" w:right="37"/>
              <w:jc w:val="center"/>
              <w:rPr>
                <w:sz w:val="20"/>
              </w:rPr>
            </w:pPr>
            <w:r>
              <w:rPr>
                <w:sz w:val="20"/>
              </w:rPr>
              <w:t>05K</w:t>
            </w:r>
          </w:p>
        </w:tc>
        <w:tc>
          <w:tcPr>
            <w:tcW w:w="3769" w:type="dxa"/>
            <w:gridSpan w:val="2"/>
            <w:tcBorders>
              <w:left w:val="nil"/>
            </w:tcBorders>
            <w:shd w:val="clear" w:color="auto" w:fill="E7E7E7"/>
          </w:tcPr>
          <w:p w:rsidR="00064040" w:rsidRDefault="006432D7">
            <w:pPr>
              <w:pStyle w:val="TableParagraph"/>
              <w:ind w:left="65"/>
              <w:rPr>
                <w:sz w:val="20"/>
              </w:rPr>
            </w:pPr>
            <w:r>
              <w:rPr>
                <w:sz w:val="20"/>
              </w:rPr>
              <w:t>Tenant/Landlord Counseling</w:t>
            </w:r>
          </w:p>
        </w:tc>
        <w:tc>
          <w:tcPr>
            <w:tcW w:w="2568" w:type="dxa"/>
            <w:shd w:val="clear" w:color="auto" w:fill="E7E7E7"/>
          </w:tcPr>
          <w:p w:rsidR="00064040" w:rsidRDefault="006432D7">
            <w:pPr>
              <w:pStyle w:val="TableParagraph"/>
              <w:rPr>
                <w:sz w:val="20"/>
              </w:rPr>
            </w:pPr>
            <w:r>
              <w:rPr>
                <w:sz w:val="20"/>
              </w:rPr>
              <w:t>LMC, SBA, URG, LMCSV</w:t>
            </w:r>
          </w:p>
        </w:tc>
        <w:tc>
          <w:tcPr>
            <w:tcW w:w="573" w:type="dxa"/>
            <w:tcBorders>
              <w:right w:val="nil"/>
            </w:tcBorders>
            <w:shd w:val="clear" w:color="auto" w:fill="E7E7E7"/>
          </w:tcPr>
          <w:p w:rsidR="00064040" w:rsidRDefault="006432D7">
            <w:pPr>
              <w:pStyle w:val="TableParagraph"/>
              <w:rPr>
                <w:sz w:val="20"/>
              </w:rPr>
            </w:pPr>
            <w:r>
              <w:rPr>
                <w:sz w:val="20"/>
              </w:rPr>
              <w:t>01</w:t>
            </w:r>
          </w:p>
        </w:tc>
        <w:tc>
          <w:tcPr>
            <w:tcW w:w="2122" w:type="dxa"/>
            <w:tcBorders>
              <w:left w:val="nil"/>
            </w:tcBorders>
            <w:shd w:val="clear" w:color="auto" w:fill="E7E7E7"/>
          </w:tcPr>
          <w:p w:rsidR="00064040" w:rsidRDefault="006432D7">
            <w:pPr>
              <w:pStyle w:val="TableParagraph"/>
              <w:ind w:left="238"/>
              <w:rPr>
                <w:sz w:val="20"/>
              </w:rPr>
            </w:pPr>
            <w:r>
              <w:rPr>
                <w:sz w:val="20"/>
              </w:rPr>
              <w:t>People</w:t>
            </w:r>
          </w:p>
        </w:tc>
      </w:tr>
      <w:tr w:rsidR="00064040" w:rsidTr="00CA2F3D">
        <w:trPr>
          <w:trHeight w:val="359"/>
        </w:trPr>
        <w:tc>
          <w:tcPr>
            <w:tcW w:w="572" w:type="dxa"/>
            <w:gridSpan w:val="2"/>
            <w:tcBorders>
              <w:right w:val="nil"/>
            </w:tcBorders>
          </w:tcPr>
          <w:p w:rsidR="00064040" w:rsidRDefault="006432D7">
            <w:pPr>
              <w:pStyle w:val="TableParagraph"/>
              <w:ind w:left="12" w:right="38"/>
              <w:jc w:val="center"/>
              <w:rPr>
                <w:sz w:val="20"/>
              </w:rPr>
            </w:pPr>
            <w:r>
              <w:rPr>
                <w:sz w:val="20"/>
              </w:rPr>
              <w:t>05L</w:t>
            </w:r>
          </w:p>
        </w:tc>
        <w:tc>
          <w:tcPr>
            <w:tcW w:w="3755" w:type="dxa"/>
            <w:tcBorders>
              <w:left w:val="nil"/>
            </w:tcBorders>
          </w:tcPr>
          <w:p w:rsidR="00064040" w:rsidRDefault="006432D7">
            <w:pPr>
              <w:pStyle w:val="TableParagraph"/>
              <w:ind w:left="52"/>
              <w:rPr>
                <w:sz w:val="20"/>
              </w:rPr>
            </w:pPr>
            <w:r>
              <w:rPr>
                <w:sz w:val="20"/>
              </w:rPr>
              <w:t>Child Care Services</w:t>
            </w:r>
          </w:p>
        </w:tc>
        <w:tc>
          <w:tcPr>
            <w:tcW w:w="2568" w:type="dxa"/>
          </w:tcPr>
          <w:p w:rsidR="00064040" w:rsidRDefault="006432D7">
            <w:pPr>
              <w:pStyle w:val="TableParagraph"/>
              <w:ind w:left="87"/>
              <w:rPr>
                <w:sz w:val="20"/>
              </w:rPr>
            </w:pPr>
            <w:r>
              <w:rPr>
                <w:sz w:val="20"/>
              </w:rPr>
              <w:t>LMC, SBA, URG, LMCSV</w:t>
            </w:r>
          </w:p>
        </w:tc>
        <w:tc>
          <w:tcPr>
            <w:tcW w:w="573" w:type="dxa"/>
            <w:tcBorders>
              <w:right w:val="nil"/>
            </w:tcBorders>
          </w:tcPr>
          <w:p w:rsidR="00064040" w:rsidRDefault="006432D7">
            <w:pPr>
              <w:pStyle w:val="TableParagraph"/>
              <w:ind w:left="88"/>
              <w:rPr>
                <w:sz w:val="20"/>
              </w:rPr>
            </w:pPr>
            <w:r>
              <w:rPr>
                <w:sz w:val="20"/>
              </w:rPr>
              <w:t>01</w:t>
            </w:r>
          </w:p>
        </w:tc>
        <w:tc>
          <w:tcPr>
            <w:tcW w:w="2122" w:type="dxa"/>
            <w:tcBorders>
              <w:left w:val="nil"/>
            </w:tcBorders>
          </w:tcPr>
          <w:p w:rsidR="00064040" w:rsidRDefault="006432D7">
            <w:pPr>
              <w:pStyle w:val="TableParagraph"/>
              <w:ind w:left="241"/>
              <w:rPr>
                <w:sz w:val="20"/>
              </w:rPr>
            </w:pPr>
            <w:r>
              <w:rPr>
                <w:sz w:val="20"/>
              </w:rPr>
              <w:t>People</w:t>
            </w:r>
          </w:p>
        </w:tc>
      </w:tr>
      <w:tr w:rsidR="00064040" w:rsidTr="00CA2F3D">
        <w:trPr>
          <w:trHeight w:val="602"/>
        </w:trPr>
        <w:tc>
          <w:tcPr>
            <w:tcW w:w="572" w:type="dxa"/>
            <w:gridSpan w:val="2"/>
            <w:tcBorders>
              <w:right w:val="nil"/>
            </w:tcBorders>
            <w:shd w:val="clear" w:color="auto" w:fill="E7E7E7"/>
          </w:tcPr>
          <w:p w:rsidR="00064040" w:rsidRDefault="006432D7">
            <w:pPr>
              <w:pStyle w:val="TableParagraph"/>
              <w:ind w:left="65" w:right="37"/>
              <w:jc w:val="center"/>
              <w:rPr>
                <w:sz w:val="20"/>
              </w:rPr>
            </w:pPr>
            <w:r>
              <w:rPr>
                <w:sz w:val="20"/>
              </w:rPr>
              <w:t>05M</w:t>
            </w:r>
          </w:p>
        </w:tc>
        <w:tc>
          <w:tcPr>
            <w:tcW w:w="3755" w:type="dxa"/>
            <w:tcBorders>
              <w:left w:val="nil"/>
            </w:tcBorders>
            <w:shd w:val="clear" w:color="auto" w:fill="E7E7E7"/>
          </w:tcPr>
          <w:p w:rsidR="00064040" w:rsidRDefault="006432D7">
            <w:pPr>
              <w:pStyle w:val="TableParagraph"/>
              <w:ind w:left="52"/>
              <w:rPr>
                <w:sz w:val="20"/>
              </w:rPr>
            </w:pPr>
            <w:r>
              <w:rPr>
                <w:sz w:val="20"/>
              </w:rPr>
              <w:t>Health Services</w:t>
            </w:r>
          </w:p>
        </w:tc>
        <w:tc>
          <w:tcPr>
            <w:tcW w:w="2568" w:type="dxa"/>
            <w:shd w:val="clear" w:color="auto" w:fill="E7E7E7"/>
          </w:tcPr>
          <w:p w:rsidR="00064040" w:rsidRDefault="006432D7">
            <w:pPr>
              <w:pStyle w:val="TableParagraph"/>
              <w:ind w:left="87"/>
              <w:rPr>
                <w:sz w:val="20"/>
              </w:rPr>
            </w:pPr>
            <w:r>
              <w:rPr>
                <w:sz w:val="20"/>
              </w:rPr>
              <w:t>LMA, LMC, SBA, URG, LMCSV</w:t>
            </w:r>
          </w:p>
        </w:tc>
        <w:tc>
          <w:tcPr>
            <w:tcW w:w="573" w:type="dxa"/>
            <w:tcBorders>
              <w:right w:val="nil"/>
            </w:tcBorders>
            <w:shd w:val="clear" w:color="auto" w:fill="E7E7E7"/>
          </w:tcPr>
          <w:p w:rsidR="00064040" w:rsidRDefault="006432D7">
            <w:pPr>
              <w:pStyle w:val="TableParagraph"/>
              <w:ind w:left="88"/>
              <w:rPr>
                <w:sz w:val="20"/>
              </w:rPr>
            </w:pPr>
            <w:r>
              <w:rPr>
                <w:sz w:val="20"/>
              </w:rPr>
              <w:t>01</w:t>
            </w:r>
          </w:p>
        </w:tc>
        <w:tc>
          <w:tcPr>
            <w:tcW w:w="2122" w:type="dxa"/>
            <w:tcBorders>
              <w:left w:val="nil"/>
            </w:tcBorders>
            <w:shd w:val="clear" w:color="auto" w:fill="E7E7E7"/>
          </w:tcPr>
          <w:p w:rsidR="00064040" w:rsidRDefault="006432D7">
            <w:pPr>
              <w:pStyle w:val="TableParagraph"/>
              <w:ind w:left="241"/>
              <w:rPr>
                <w:sz w:val="20"/>
              </w:rPr>
            </w:pPr>
            <w:r>
              <w:rPr>
                <w:sz w:val="20"/>
              </w:rPr>
              <w:t>People</w:t>
            </w:r>
          </w:p>
        </w:tc>
      </w:tr>
      <w:tr w:rsidR="00064040" w:rsidTr="00CA2F3D">
        <w:trPr>
          <w:trHeight w:val="602"/>
        </w:trPr>
        <w:tc>
          <w:tcPr>
            <w:tcW w:w="572" w:type="dxa"/>
            <w:gridSpan w:val="2"/>
            <w:tcBorders>
              <w:right w:val="nil"/>
            </w:tcBorders>
          </w:tcPr>
          <w:p w:rsidR="00064040" w:rsidRDefault="006432D7">
            <w:pPr>
              <w:pStyle w:val="TableParagraph"/>
              <w:ind w:left="47" w:right="38"/>
              <w:jc w:val="center"/>
              <w:rPr>
                <w:sz w:val="20"/>
              </w:rPr>
            </w:pPr>
            <w:r>
              <w:rPr>
                <w:sz w:val="20"/>
              </w:rPr>
              <w:t>05N</w:t>
            </w:r>
          </w:p>
        </w:tc>
        <w:tc>
          <w:tcPr>
            <w:tcW w:w="3755" w:type="dxa"/>
            <w:tcBorders>
              <w:left w:val="nil"/>
            </w:tcBorders>
          </w:tcPr>
          <w:p w:rsidR="00064040" w:rsidRDefault="006432D7">
            <w:pPr>
              <w:pStyle w:val="TableParagraph"/>
              <w:ind w:left="52" w:right="175"/>
              <w:rPr>
                <w:sz w:val="20"/>
              </w:rPr>
            </w:pPr>
            <w:r>
              <w:rPr>
                <w:sz w:val="20"/>
              </w:rPr>
              <w:t>Services for Abused and Neglected Children</w:t>
            </w:r>
          </w:p>
        </w:tc>
        <w:tc>
          <w:tcPr>
            <w:tcW w:w="2568" w:type="dxa"/>
          </w:tcPr>
          <w:p w:rsidR="00064040" w:rsidRDefault="006432D7">
            <w:pPr>
              <w:pStyle w:val="TableParagraph"/>
              <w:ind w:left="87"/>
              <w:rPr>
                <w:sz w:val="20"/>
              </w:rPr>
            </w:pPr>
            <w:r>
              <w:rPr>
                <w:sz w:val="20"/>
              </w:rPr>
              <w:t>LMC, SBA, URG, LMCSV</w:t>
            </w:r>
          </w:p>
        </w:tc>
        <w:tc>
          <w:tcPr>
            <w:tcW w:w="573" w:type="dxa"/>
            <w:tcBorders>
              <w:right w:val="nil"/>
            </w:tcBorders>
          </w:tcPr>
          <w:p w:rsidR="00064040" w:rsidRDefault="006432D7">
            <w:pPr>
              <w:pStyle w:val="TableParagraph"/>
              <w:ind w:left="88"/>
              <w:rPr>
                <w:sz w:val="20"/>
              </w:rPr>
            </w:pPr>
            <w:r>
              <w:rPr>
                <w:sz w:val="20"/>
              </w:rPr>
              <w:t>01</w:t>
            </w:r>
          </w:p>
        </w:tc>
        <w:tc>
          <w:tcPr>
            <w:tcW w:w="2122" w:type="dxa"/>
            <w:tcBorders>
              <w:left w:val="nil"/>
            </w:tcBorders>
          </w:tcPr>
          <w:p w:rsidR="00064040" w:rsidRDefault="006432D7">
            <w:pPr>
              <w:pStyle w:val="TableParagraph"/>
              <w:ind w:left="241"/>
              <w:rPr>
                <w:sz w:val="20"/>
              </w:rPr>
            </w:pPr>
            <w:r>
              <w:rPr>
                <w:sz w:val="20"/>
              </w:rPr>
              <w:t>People</w:t>
            </w:r>
          </w:p>
        </w:tc>
      </w:tr>
      <w:tr w:rsidR="00064040" w:rsidTr="00CA2F3D">
        <w:trPr>
          <w:trHeight w:val="601"/>
        </w:trPr>
        <w:tc>
          <w:tcPr>
            <w:tcW w:w="572" w:type="dxa"/>
            <w:gridSpan w:val="2"/>
            <w:tcBorders>
              <w:right w:val="nil"/>
            </w:tcBorders>
            <w:shd w:val="clear" w:color="auto" w:fill="E7E7E7"/>
          </w:tcPr>
          <w:p w:rsidR="00064040" w:rsidRDefault="006432D7">
            <w:pPr>
              <w:pStyle w:val="TableParagraph"/>
              <w:ind w:left="55" w:right="38"/>
              <w:jc w:val="center"/>
              <w:rPr>
                <w:sz w:val="20"/>
              </w:rPr>
            </w:pPr>
            <w:r>
              <w:rPr>
                <w:sz w:val="20"/>
              </w:rPr>
              <w:t>05O</w:t>
            </w:r>
          </w:p>
        </w:tc>
        <w:tc>
          <w:tcPr>
            <w:tcW w:w="3755" w:type="dxa"/>
            <w:tcBorders>
              <w:left w:val="nil"/>
            </w:tcBorders>
            <w:shd w:val="clear" w:color="auto" w:fill="E7E7E7"/>
          </w:tcPr>
          <w:p w:rsidR="00064040" w:rsidRDefault="006432D7">
            <w:pPr>
              <w:pStyle w:val="TableParagraph"/>
              <w:ind w:left="52"/>
              <w:rPr>
                <w:sz w:val="20"/>
              </w:rPr>
            </w:pPr>
            <w:r>
              <w:rPr>
                <w:sz w:val="20"/>
              </w:rPr>
              <w:t>Mental Health Services</w:t>
            </w:r>
          </w:p>
        </w:tc>
        <w:tc>
          <w:tcPr>
            <w:tcW w:w="2568" w:type="dxa"/>
            <w:shd w:val="clear" w:color="auto" w:fill="E7E7E7"/>
          </w:tcPr>
          <w:p w:rsidR="00064040" w:rsidRDefault="006432D7">
            <w:pPr>
              <w:pStyle w:val="TableParagraph"/>
              <w:ind w:left="87"/>
              <w:rPr>
                <w:sz w:val="20"/>
              </w:rPr>
            </w:pPr>
            <w:r>
              <w:rPr>
                <w:sz w:val="20"/>
              </w:rPr>
              <w:t>LMA, LMC, SBA, URG, LMCSV</w:t>
            </w:r>
          </w:p>
        </w:tc>
        <w:tc>
          <w:tcPr>
            <w:tcW w:w="573" w:type="dxa"/>
            <w:tcBorders>
              <w:right w:val="nil"/>
            </w:tcBorders>
            <w:shd w:val="clear" w:color="auto" w:fill="E7E7E7"/>
          </w:tcPr>
          <w:p w:rsidR="00064040" w:rsidRDefault="006432D7">
            <w:pPr>
              <w:pStyle w:val="TableParagraph"/>
              <w:ind w:left="88"/>
              <w:rPr>
                <w:sz w:val="20"/>
              </w:rPr>
            </w:pPr>
            <w:r>
              <w:rPr>
                <w:sz w:val="20"/>
              </w:rPr>
              <w:t>01</w:t>
            </w:r>
          </w:p>
        </w:tc>
        <w:tc>
          <w:tcPr>
            <w:tcW w:w="2122" w:type="dxa"/>
            <w:tcBorders>
              <w:left w:val="nil"/>
            </w:tcBorders>
            <w:shd w:val="clear" w:color="auto" w:fill="E7E7E7"/>
          </w:tcPr>
          <w:p w:rsidR="00064040" w:rsidRDefault="006432D7">
            <w:pPr>
              <w:pStyle w:val="TableParagraph"/>
              <w:ind w:left="241"/>
              <w:rPr>
                <w:sz w:val="20"/>
              </w:rPr>
            </w:pPr>
            <w:r>
              <w:rPr>
                <w:sz w:val="20"/>
              </w:rPr>
              <w:t>People</w:t>
            </w:r>
          </w:p>
        </w:tc>
      </w:tr>
      <w:tr w:rsidR="00064040" w:rsidTr="00CA2F3D">
        <w:trPr>
          <w:trHeight w:val="357"/>
        </w:trPr>
        <w:tc>
          <w:tcPr>
            <w:tcW w:w="572" w:type="dxa"/>
            <w:gridSpan w:val="2"/>
            <w:tcBorders>
              <w:right w:val="nil"/>
            </w:tcBorders>
          </w:tcPr>
          <w:p w:rsidR="00064040" w:rsidRDefault="006432D7">
            <w:pPr>
              <w:pStyle w:val="TableParagraph"/>
              <w:ind w:left="21" w:right="38"/>
              <w:jc w:val="center"/>
              <w:rPr>
                <w:sz w:val="20"/>
              </w:rPr>
            </w:pPr>
            <w:r>
              <w:rPr>
                <w:sz w:val="20"/>
              </w:rPr>
              <w:t>05P</w:t>
            </w:r>
          </w:p>
        </w:tc>
        <w:tc>
          <w:tcPr>
            <w:tcW w:w="3755" w:type="dxa"/>
            <w:tcBorders>
              <w:left w:val="nil"/>
            </w:tcBorders>
          </w:tcPr>
          <w:p w:rsidR="00064040" w:rsidRDefault="006432D7">
            <w:pPr>
              <w:pStyle w:val="TableParagraph"/>
              <w:ind w:left="52"/>
              <w:rPr>
                <w:sz w:val="20"/>
              </w:rPr>
            </w:pPr>
            <w:r>
              <w:rPr>
                <w:sz w:val="20"/>
              </w:rPr>
              <w:t>Screening for Lead Poisoning</w:t>
            </w:r>
          </w:p>
        </w:tc>
        <w:tc>
          <w:tcPr>
            <w:tcW w:w="2568" w:type="dxa"/>
          </w:tcPr>
          <w:p w:rsidR="00064040" w:rsidRDefault="006432D7">
            <w:pPr>
              <w:pStyle w:val="TableParagraph"/>
              <w:ind w:left="87"/>
              <w:rPr>
                <w:sz w:val="20"/>
              </w:rPr>
            </w:pPr>
            <w:r>
              <w:rPr>
                <w:sz w:val="20"/>
              </w:rPr>
              <w:t>LMC, SBA, URG, LMCSV</w:t>
            </w:r>
          </w:p>
        </w:tc>
        <w:tc>
          <w:tcPr>
            <w:tcW w:w="573" w:type="dxa"/>
            <w:tcBorders>
              <w:right w:val="nil"/>
            </w:tcBorders>
          </w:tcPr>
          <w:p w:rsidR="00064040" w:rsidRDefault="006432D7">
            <w:pPr>
              <w:pStyle w:val="TableParagraph"/>
              <w:ind w:left="88"/>
              <w:rPr>
                <w:sz w:val="20"/>
              </w:rPr>
            </w:pPr>
            <w:r>
              <w:rPr>
                <w:sz w:val="20"/>
              </w:rPr>
              <w:t>01</w:t>
            </w:r>
          </w:p>
        </w:tc>
        <w:tc>
          <w:tcPr>
            <w:tcW w:w="2122" w:type="dxa"/>
            <w:tcBorders>
              <w:left w:val="nil"/>
            </w:tcBorders>
          </w:tcPr>
          <w:p w:rsidR="00064040" w:rsidRDefault="006432D7">
            <w:pPr>
              <w:pStyle w:val="TableParagraph"/>
              <w:ind w:left="241"/>
              <w:rPr>
                <w:sz w:val="20"/>
              </w:rPr>
            </w:pPr>
            <w:r>
              <w:rPr>
                <w:sz w:val="20"/>
              </w:rPr>
              <w:t>People</w:t>
            </w:r>
          </w:p>
        </w:tc>
      </w:tr>
      <w:tr w:rsidR="00064040" w:rsidTr="00CA2F3D">
        <w:trPr>
          <w:trHeight w:val="359"/>
        </w:trPr>
        <w:tc>
          <w:tcPr>
            <w:tcW w:w="572" w:type="dxa"/>
            <w:gridSpan w:val="2"/>
            <w:tcBorders>
              <w:right w:val="nil"/>
            </w:tcBorders>
            <w:shd w:val="clear" w:color="auto" w:fill="E7E7E7"/>
          </w:tcPr>
          <w:p w:rsidR="00064040" w:rsidRDefault="006432D7">
            <w:pPr>
              <w:pStyle w:val="TableParagraph"/>
              <w:spacing w:before="60"/>
              <w:ind w:left="55" w:right="38"/>
              <w:jc w:val="center"/>
              <w:rPr>
                <w:sz w:val="20"/>
              </w:rPr>
            </w:pPr>
            <w:r>
              <w:rPr>
                <w:sz w:val="20"/>
              </w:rPr>
              <w:t>05Q</w:t>
            </w:r>
          </w:p>
        </w:tc>
        <w:tc>
          <w:tcPr>
            <w:tcW w:w="3755" w:type="dxa"/>
            <w:tcBorders>
              <w:left w:val="nil"/>
            </w:tcBorders>
            <w:shd w:val="clear" w:color="auto" w:fill="E7E7E7"/>
          </w:tcPr>
          <w:p w:rsidR="00064040" w:rsidRDefault="006432D7">
            <w:pPr>
              <w:pStyle w:val="TableParagraph"/>
              <w:spacing w:before="60"/>
              <w:ind w:left="52"/>
              <w:rPr>
                <w:sz w:val="20"/>
              </w:rPr>
            </w:pPr>
            <w:r>
              <w:rPr>
                <w:sz w:val="20"/>
              </w:rPr>
              <w:t>Subsistence Payments</w:t>
            </w:r>
          </w:p>
        </w:tc>
        <w:tc>
          <w:tcPr>
            <w:tcW w:w="2568" w:type="dxa"/>
            <w:shd w:val="clear" w:color="auto" w:fill="E7E7E7"/>
          </w:tcPr>
          <w:p w:rsidR="00064040" w:rsidRDefault="006432D7">
            <w:pPr>
              <w:pStyle w:val="TableParagraph"/>
              <w:spacing w:before="60"/>
              <w:ind w:left="87"/>
              <w:rPr>
                <w:sz w:val="20"/>
              </w:rPr>
            </w:pPr>
            <w:r>
              <w:rPr>
                <w:sz w:val="20"/>
              </w:rPr>
              <w:t>LMC, SBA, URG, LMCSV</w:t>
            </w:r>
          </w:p>
        </w:tc>
        <w:tc>
          <w:tcPr>
            <w:tcW w:w="573" w:type="dxa"/>
            <w:tcBorders>
              <w:right w:val="nil"/>
            </w:tcBorders>
            <w:shd w:val="clear" w:color="auto" w:fill="E7E7E7"/>
          </w:tcPr>
          <w:p w:rsidR="00064040" w:rsidRDefault="006432D7">
            <w:pPr>
              <w:pStyle w:val="TableParagraph"/>
              <w:spacing w:before="60"/>
              <w:ind w:left="88"/>
              <w:rPr>
                <w:sz w:val="20"/>
              </w:rPr>
            </w:pPr>
            <w:r>
              <w:rPr>
                <w:sz w:val="20"/>
              </w:rPr>
              <w:t>01</w:t>
            </w:r>
          </w:p>
        </w:tc>
        <w:tc>
          <w:tcPr>
            <w:tcW w:w="2122" w:type="dxa"/>
            <w:tcBorders>
              <w:left w:val="nil"/>
            </w:tcBorders>
            <w:shd w:val="clear" w:color="auto" w:fill="E7E7E7"/>
          </w:tcPr>
          <w:p w:rsidR="00064040" w:rsidRDefault="006432D7">
            <w:pPr>
              <w:pStyle w:val="TableParagraph"/>
              <w:spacing w:before="60"/>
              <w:ind w:left="241"/>
              <w:rPr>
                <w:sz w:val="20"/>
              </w:rPr>
            </w:pPr>
            <w:r>
              <w:rPr>
                <w:sz w:val="20"/>
              </w:rPr>
              <w:t>People</w:t>
            </w:r>
          </w:p>
        </w:tc>
      </w:tr>
      <w:tr w:rsidR="00064040" w:rsidTr="00CA2F3D">
        <w:trPr>
          <w:trHeight w:val="602"/>
        </w:trPr>
        <w:tc>
          <w:tcPr>
            <w:tcW w:w="572" w:type="dxa"/>
            <w:gridSpan w:val="2"/>
            <w:tcBorders>
              <w:right w:val="nil"/>
            </w:tcBorders>
          </w:tcPr>
          <w:p w:rsidR="00064040" w:rsidRDefault="006432D7">
            <w:pPr>
              <w:pStyle w:val="TableParagraph"/>
              <w:spacing w:before="60"/>
              <w:ind w:left="37" w:right="38"/>
              <w:jc w:val="center"/>
              <w:rPr>
                <w:sz w:val="20"/>
              </w:rPr>
            </w:pPr>
            <w:r>
              <w:rPr>
                <w:sz w:val="20"/>
              </w:rPr>
              <w:lastRenderedPageBreak/>
              <w:t>05R</w:t>
            </w:r>
          </w:p>
        </w:tc>
        <w:tc>
          <w:tcPr>
            <w:tcW w:w="3755" w:type="dxa"/>
            <w:tcBorders>
              <w:left w:val="nil"/>
            </w:tcBorders>
          </w:tcPr>
          <w:p w:rsidR="00064040" w:rsidRDefault="006432D7">
            <w:pPr>
              <w:pStyle w:val="TableParagraph"/>
              <w:spacing w:before="60"/>
              <w:ind w:left="52"/>
              <w:rPr>
                <w:sz w:val="20"/>
              </w:rPr>
            </w:pPr>
            <w:r>
              <w:rPr>
                <w:sz w:val="20"/>
              </w:rPr>
              <w:t>Homeownership Assistance (not direct)</w:t>
            </w:r>
          </w:p>
        </w:tc>
        <w:tc>
          <w:tcPr>
            <w:tcW w:w="2568" w:type="dxa"/>
          </w:tcPr>
          <w:p w:rsidR="00064040" w:rsidRDefault="006432D7">
            <w:pPr>
              <w:pStyle w:val="TableParagraph"/>
              <w:spacing w:before="60"/>
              <w:ind w:left="87" w:right="562"/>
              <w:rPr>
                <w:sz w:val="20"/>
              </w:rPr>
            </w:pPr>
            <w:r>
              <w:rPr>
                <w:sz w:val="20"/>
              </w:rPr>
              <w:t>LMH*, SBA, URG, LMCSV</w:t>
            </w:r>
          </w:p>
        </w:tc>
        <w:tc>
          <w:tcPr>
            <w:tcW w:w="573" w:type="dxa"/>
            <w:tcBorders>
              <w:right w:val="nil"/>
            </w:tcBorders>
          </w:tcPr>
          <w:p w:rsidR="00064040" w:rsidRDefault="006432D7">
            <w:pPr>
              <w:pStyle w:val="TableParagraph"/>
              <w:spacing w:before="60"/>
              <w:ind w:left="88"/>
              <w:rPr>
                <w:sz w:val="20"/>
              </w:rPr>
            </w:pPr>
            <w:r>
              <w:rPr>
                <w:sz w:val="20"/>
              </w:rPr>
              <w:t>04</w:t>
            </w:r>
          </w:p>
        </w:tc>
        <w:tc>
          <w:tcPr>
            <w:tcW w:w="2122" w:type="dxa"/>
            <w:tcBorders>
              <w:left w:val="nil"/>
            </w:tcBorders>
          </w:tcPr>
          <w:p w:rsidR="00064040" w:rsidRDefault="006432D7">
            <w:pPr>
              <w:pStyle w:val="TableParagraph"/>
              <w:spacing w:before="60"/>
              <w:ind w:left="241"/>
              <w:rPr>
                <w:sz w:val="20"/>
              </w:rPr>
            </w:pPr>
            <w:r>
              <w:rPr>
                <w:sz w:val="20"/>
              </w:rPr>
              <w:t>Households</w:t>
            </w:r>
          </w:p>
        </w:tc>
      </w:tr>
      <w:tr w:rsidR="00064040" w:rsidTr="00CA2F3D">
        <w:trPr>
          <w:trHeight w:val="601"/>
        </w:trPr>
        <w:tc>
          <w:tcPr>
            <w:tcW w:w="572" w:type="dxa"/>
            <w:gridSpan w:val="2"/>
            <w:tcBorders>
              <w:right w:val="nil"/>
            </w:tcBorders>
            <w:shd w:val="clear" w:color="auto" w:fill="E7E7E7"/>
          </w:tcPr>
          <w:p w:rsidR="00064040" w:rsidRDefault="006432D7">
            <w:pPr>
              <w:pStyle w:val="TableParagraph"/>
              <w:spacing w:before="60"/>
              <w:ind w:left="37" w:right="38"/>
              <w:jc w:val="center"/>
              <w:rPr>
                <w:sz w:val="20"/>
              </w:rPr>
            </w:pPr>
            <w:r>
              <w:rPr>
                <w:sz w:val="20"/>
              </w:rPr>
              <w:t>05S</w:t>
            </w:r>
          </w:p>
        </w:tc>
        <w:tc>
          <w:tcPr>
            <w:tcW w:w="3755" w:type="dxa"/>
            <w:tcBorders>
              <w:left w:val="nil"/>
            </w:tcBorders>
            <w:shd w:val="clear" w:color="auto" w:fill="E7E7E7"/>
          </w:tcPr>
          <w:p w:rsidR="00064040" w:rsidRDefault="006432D7">
            <w:pPr>
              <w:pStyle w:val="TableParagraph"/>
              <w:spacing w:before="60"/>
              <w:ind w:left="52"/>
              <w:rPr>
                <w:sz w:val="20"/>
              </w:rPr>
            </w:pPr>
            <w:r>
              <w:rPr>
                <w:sz w:val="20"/>
              </w:rPr>
              <w:t>Rental Housing Subsidies</w:t>
            </w:r>
          </w:p>
        </w:tc>
        <w:tc>
          <w:tcPr>
            <w:tcW w:w="2568" w:type="dxa"/>
            <w:shd w:val="clear" w:color="auto" w:fill="E7E7E7"/>
          </w:tcPr>
          <w:p w:rsidR="00064040" w:rsidRDefault="006432D7">
            <w:pPr>
              <w:pStyle w:val="TableParagraph"/>
              <w:spacing w:before="60"/>
              <w:ind w:left="87" w:right="562"/>
              <w:rPr>
                <w:sz w:val="20"/>
              </w:rPr>
            </w:pPr>
            <w:r>
              <w:rPr>
                <w:sz w:val="20"/>
              </w:rPr>
              <w:t>LMH*, SBA, URG, LMCSV</w:t>
            </w:r>
          </w:p>
        </w:tc>
        <w:tc>
          <w:tcPr>
            <w:tcW w:w="573" w:type="dxa"/>
            <w:tcBorders>
              <w:right w:val="nil"/>
            </w:tcBorders>
            <w:shd w:val="clear" w:color="auto" w:fill="E7E7E7"/>
          </w:tcPr>
          <w:p w:rsidR="00064040" w:rsidRDefault="006432D7">
            <w:pPr>
              <w:pStyle w:val="TableParagraph"/>
              <w:spacing w:before="60"/>
              <w:ind w:left="88"/>
              <w:rPr>
                <w:sz w:val="20"/>
              </w:rPr>
            </w:pPr>
            <w:r>
              <w:rPr>
                <w:sz w:val="20"/>
              </w:rPr>
              <w:t>04</w:t>
            </w:r>
          </w:p>
        </w:tc>
        <w:tc>
          <w:tcPr>
            <w:tcW w:w="2122" w:type="dxa"/>
            <w:tcBorders>
              <w:left w:val="nil"/>
            </w:tcBorders>
            <w:shd w:val="clear" w:color="auto" w:fill="E7E7E7"/>
          </w:tcPr>
          <w:p w:rsidR="00064040" w:rsidRDefault="006432D7">
            <w:pPr>
              <w:pStyle w:val="TableParagraph"/>
              <w:spacing w:before="60"/>
              <w:ind w:left="241"/>
              <w:rPr>
                <w:sz w:val="20"/>
              </w:rPr>
            </w:pPr>
            <w:r>
              <w:rPr>
                <w:sz w:val="20"/>
              </w:rPr>
              <w:t>Households</w:t>
            </w:r>
          </w:p>
        </w:tc>
      </w:tr>
      <w:tr w:rsidR="00064040" w:rsidTr="00CA2F3D">
        <w:trPr>
          <w:trHeight w:val="602"/>
        </w:trPr>
        <w:tc>
          <w:tcPr>
            <w:tcW w:w="572" w:type="dxa"/>
            <w:gridSpan w:val="2"/>
            <w:tcBorders>
              <w:right w:val="nil"/>
            </w:tcBorders>
          </w:tcPr>
          <w:p w:rsidR="00064040" w:rsidRDefault="006432D7">
            <w:pPr>
              <w:pStyle w:val="TableParagraph"/>
              <w:spacing w:before="60"/>
              <w:ind w:left="24" w:right="38"/>
              <w:jc w:val="center"/>
              <w:rPr>
                <w:sz w:val="20"/>
              </w:rPr>
            </w:pPr>
            <w:r>
              <w:rPr>
                <w:sz w:val="20"/>
              </w:rPr>
              <w:t>05T</w:t>
            </w:r>
          </w:p>
        </w:tc>
        <w:tc>
          <w:tcPr>
            <w:tcW w:w="3755" w:type="dxa"/>
            <w:tcBorders>
              <w:left w:val="nil"/>
            </w:tcBorders>
          </w:tcPr>
          <w:p w:rsidR="00064040" w:rsidRDefault="006432D7">
            <w:pPr>
              <w:pStyle w:val="TableParagraph"/>
              <w:spacing w:before="60"/>
              <w:ind w:left="52"/>
              <w:rPr>
                <w:sz w:val="20"/>
              </w:rPr>
            </w:pPr>
            <w:r>
              <w:rPr>
                <w:sz w:val="20"/>
              </w:rPr>
              <w:t>Security Deposits</w:t>
            </w:r>
          </w:p>
        </w:tc>
        <w:tc>
          <w:tcPr>
            <w:tcW w:w="2568" w:type="dxa"/>
          </w:tcPr>
          <w:p w:rsidR="00064040" w:rsidRDefault="006432D7">
            <w:pPr>
              <w:pStyle w:val="TableParagraph"/>
              <w:spacing w:before="60"/>
              <w:ind w:left="87" w:right="562"/>
              <w:rPr>
                <w:sz w:val="20"/>
              </w:rPr>
            </w:pPr>
            <w:r>
              <w:rPr>
                <w:sz w:val="20"/>
              </w:rPr>
              <w:t>LMH*, SBA, URG, LMCSV</w:t>
            </w:r>
          </w:p>
        </w:tc>
        <w:tc>
          <w:tcPr>
            <w:tcW w:w="573" w:type="dxa"/>
            <w:tcBorders>
              <w:right w:val="nil"/>
            </w:tcBorders>
          </w:tcPr>
          <w:p w:rsidR="00064040" w:rsidRDefault="006432D7">
            <w:pPr>
              <w:pStyle w:val="TableParagraph"/>
              <w:spacing w:before="60"/>
              <w:ind w:left="88"/>
              <w:rPr>
                <w:sz w:val="20"/>
              </w:rPr>
            </w:pPr>
            <w:r>
              <w:rPr>
                <w:sz w:val="20"/>
              </w:rPr>
              <w:t>04</w:t>
            </w:r>
          </w:p>
        </w:tc>
        <w:tc>
          <w:tcPr>
            <w:tcW w:w="2122" w:type="dxa"/>
            <w:tcBorders>
              <w:left w:val="nil"/>
            </w:tcBorders>
          </w:tcPr>
          <w:p w:rsidR="00064040" w:rsidRDefault="006432D7">
            <w:pPr>
              <w:pStyle w:val="TableParagraph"/>
              <w:spacing w:before="60"/>
              <w:ind w:left="241"/>
              <w:rPr>
                <w:sz w:val="20"/>
              </w:rPr>
            </w:pPr>
            <w:r>
              <w:rPr>
                <w:sz w:val="20"/>
              </w:rPr>
              <w:t>Households</w:t>
            </w:r>
          </w:p>
        </w:tc>
      </w:tr>
      <w:tr w:rsidR="00064040" w:rsidTr="00CA2F3D">
        <w:trPr>
          <w:trHeight w:val="359"/>
        </w:trPr>
        <w:tc>
          <w:tcPr>
            <w:tcW w:w="572" w:type="dxa"/>
            <w:gridSpan w:val="2"/>
            <w:tcBorders>
              <w:right w:val="nil"/>
            </w:tcBorders>
            <w:shd w:val="clear" w:color="auto" w:fill="E7E7E7"/>
          </w:tcPr>
          <w:p w:rsidR="00064040" w:rsidRDefault="006432D7">
            <w:pPr>
              <w:pStyle w:val="TableParagraph"/>
              <w:spacing w:before="60"/>
              <w:ind w:left="44" w:right="38"/>
              <w:jc w:val="center"/>
              <w:rPr>
                <w:sz w:val="20"/>
              </w:rPr>
            </w:pPr>
            <w:r>
              <w:rPr>
                <w:sz w:val="20"/>
              </w:rPr>
              <w:t>05U</w:t>
            </w:r>
          </w:p>
        </w:tc>
        <w:tc>
          <w:tcPr>
            <w:tcW w:w="3755" w:type="dxa"/>
            <w:tcBorders>
              <w:left w:val="nil"/>
            </w:tcBorders>
            <w:shd w:val="clear" w:color="auto" w:fill="E7E7E7"/>
          </w:tcPr>
          <w:p w:rsidR="00064040" w:rsidRDefault="006432D7">
            <w:pPr>
              <w:pStyle w:val="TableParagraph"/>
              <w:spacing w:before="60"/>
              <w:ind w:left="52"/>
              <w:rPr>
                <w:sz w:val="20"/>
              </w:rPr>
            </w:pPr>
            <w:r>
              <w:rPr>
                <w:sz w:val="20"/>
              </w:rPr>
              <w:t>Housing Counseling</w:t>
            </w:r>
          </w:p>
        </w:tc>
        <w:tc>
          <w:tcPr>
            <w:tcW w:w="2568" w:type="dxa"/>
            <w:shd w:val="clear" w:color="auto" w:fill="E7E7E7"/>
          </w:tcPr>
          <w:p w:rsidR="00064040" w:rsidRDefault="006432D7">
            <w:pPr>
              <w:pStyle w:val="TableParagraph"/>
              <w:spacing w:before="60"/>
              <w:ind w:left="87"/>
              <w:rPr>
                <w:sz w:val="20"/>
              </w:rPr>
            </w:pPr>
            <w:r>
              <w:rPr>
                <w:sz w:val="20"/>
              </w:rPr>
              <w:t>LMC</w:t>
            </w:r>
          </w:p>
        </w:tc>
        <w:tc>
          <w:tcPr>
            <w:tcW w:w="573" w:type="dxa"/>
            <w:tcBorders>
              <w:right w:val="nil"/>
            </w:tcBorders>
            <w:shd w:val="clear" w:color="auto" w:fill="E7E7E7"/>
          </w:tcPr>
          <w:p w:rsidR="00064040" w:rsidRDefault="006432D7">
            <w:pPr>
              <w:pStyle w:val="TableParagraph"/>
              <w:spacing w:before="60"/>
              <w:ind w:left="88"/>
              <w:rPr>
                <w:sz w:val="20"/>
              </w:rPr>
            </w:pPr>
            <w:r>
              <w:rPr>
                <w:sz w:val="20"/>
              </w:rPr>
              <w:t>04</w:t>
            </w:r>
          </w:p>
        </w:tc>
        <w:tc>
          <w:tcPr>
            <w:tcW w:w="2122" w:type="dxa"/>
            <w:tcBorders>
              <w:left w:val="nil"/>
            </w:tcBorders>
            <w:shd w:val="clear" w:color="auto" w:fill="E7E7E7"/>
          </w:tcPr>
          <w:p w:rsidR="00064040" w:rsidRDefault="006432D7">
            <w:pPr>
              <w:pStyle w:val="TableParagraph"/>
              <w:spacing w:before="60"/>
              <w:ind w:left="241"/>
              <w:rPr>
                <w:sz w:val="20"/>
              </w:rPr>
            </w:pPr>
            <w:r>
              <w:rPr>
                <w:sz w:val="20"/>
              </w:rPr>
              <w:t>Households</w:t>
            </w:r>
          </w:p>
        </w:tc>
      </w:tr>
      <w:tr w:rsidR="00064040" w:rsidTr="00CA2F3D">
        <w:trPr>
          <w:trHeight w:val="359"/>
        </w:trPr>
        <w:tc>
          <w:tcPr>
            <w:tcW w:w="572" w:type="dxa"/>
            <w:gridSpan w:val="2"/>
            <w:tcBorders>
              <w:right w:val="nil"/>
            </w:tcBorders>
          </w:tcPr>
          <w:p w:rsidR="00064040" w:rsidRDefault="006432D7">
            <w:pPr>
              <w:pStyle w:val="TableParagraph"/>
              <w:spacing w:before="60"/>
              <w:ind w:left="36" w:right="38"/>
              <w:jc w:val="center"/>
              <w:rPr>
                <w:sz w:val="20"/>
              </w:rPr>
            </w:pPr>
            <w:r>
              <w:rPr>
                <w:sz w:val="20"/>
              </w:rPr>
              <w:t>05V</w:t>
            </w:r>
          </w:p>
        </w:tc>
        <w:tc>
          <w:tcPr>
            <w:tcW w:w="3755" w:type="dxa"/>
            <w:tcBorders>
              <w:left w:val="nil"/>
            </w:tcBorders>
          </w:tcPr>
          <w:p w:rsidR="00064040" w:rsidRDefault="006432D7">
            <w:pPr>
              <w:pStyle w:val="TableParagraph"/>
              <w:spacing w:before="60"/>
              <w:ind w:left="49"/>
              <w:rPr>
                <w:sz w:val="20"/>
              </w:rPr>
            </w:pPr>
            <w:r>
              <w:rPr>
                <w:sz w:val="20"/>
              </w:rPr>
              <w:t>Neighborhood Cleanups</w:t>
            </w:r>
          </w:p>
        </w:tc>
        <w:tc>
          <w:tcPr>
            <w:tcW w:w="2568" w:type="dxa"/>
          </w:tcPr>
          <w:p w:rsidR="00064040" w:rsidRDefault="006432D7">
            <w:pPr>
              <w:pStyle w:val="TableParagraph"/>
              <w:spacing w:before="60"/>
              <w:ind w:left="87"/>
              <w:rPr>
                <w:sz w:val="20"/>
              </w:rPr>
            </w:pPr>
            <w:r>
              <w:rPr>
                <w:sz w:val="20"/>
              </w:rPr>
              <w:t>LMA, LMCSV, SBA, URG</w:t>
            </w:r>
          </w:p>
        </w:tc>
        <w:tc>
          <w:tcPr>
            <w:tcW w:w="573" w:type="dxa"/>
            <w:tcBorders>
              <w:right w:val="nil"/>
            </w:tcBorders>
          </w:tcPr>
          <w:p w:rsidR="00064040" w:rsidRDefault="006432D7">
            <w:pPr>
              <w:pStyle w:val="TableParagraph"/>
              <w:spacing w:before="60"/>
              <w:ind w:left="88"/>
              <w:rPr>
                <w:sz w:val="20"/>
              </w:rPr>
            </w:pPr>
            <w:r>
              <w:rPr>
                <w:sz w:val="20"/>
              </w:rPr>
              <w:t>01</w:t>
            </w:r>
          </w:p>
        </w:tc>
        <w:tc>
          <w:tcPr>
            <w:tcW w:w="2122" w:type="dxa"/>
            <w:tcBorders>
              <w:left w:val="nil"/>
            </w:tcBorders>
          </w:tcPr>
          <w:p w:rsidR="00064040" w:rsidRDefault="006432D7">
            <w:pPr>
              <w:pStyle w:val="TableParagraph"/>
              <w:spacing w:before="60"/>
              <w:ind w:left="264"/>
              <w:rPr>
                <w:sz w:val="20"/>
              </w:rPr>
            </w:pPr>
            <w:r>
              <w:rPr>
                <w:sz w:val="20"/>
              </w:rPr>
              <w:t>People</w:t>
            </w:r>
          </w:p>
        </w:tc>
      </w:tr>
      <w:tr w:rsidR="00064040" w:rsidTr="00CA2F3D">
        <w:trPr>
          <w:trHeight w:val="602"/>
        </w:trPr>
        <w:tc>
          <w:tcPr>
            <w:tcW w:w="572" w:type="dxa"/>
            <w:gridSpan w:val="2"/>
            <w:tcBorders>
              <w:right w:val="nil"/>
            </w:tcBorders>
            <w:shd w:val="clear" w:color="auto" w:fill="F2F2F2"/>
          </w:tcPr>
          <w:p w:rsidR="00064040" w:rsidRDefault="006432D7">
            <w:pPr>
              <w:pStyle w:val="TableParagraph"/>
              <w:ind w:left="65" w:right="8"/>
              <w:jc w:val="center"/>
              <w:rPr>
                <w:sz w:val="20"/>
              </w:rPr>
            </w:pPr>
            <w:r>
              <w:rPr>
                <w:sz w:val="20"/>
              </w:rPr>
              <w:t>05W</w:t>
            </w:r>
          </w:p>
        </w:tc>
        <w:tc>
          <w:tcPr>
            <w:tcW w:w="3755" w:type="dxa"/>
            <w:tcBorders>
              <w:left w:val="nil"/>
            </w:tcBorders>
            <w:shd w:val="clear" w:color="auto" w:fill="F2F2F2"/>
          </w:tcPr>
          <w:p w:rsidR="00064040" w:rsidRDefault="006432D7">
            <w:pPr>
              <w:pStyle w:val="TableParagraph"/>
              <w:ind w:left="39"/>
              <w:rPr>
                <w:sz w:val="20"/>
              </w:rPr>
            </w:pPr>
            <w:r>
              <w:rPr>
                <w:sz w:val="20"/>
              </w:rPr>
              <w:t>Food Banks</w:t>
            </w:r>
          </w:p>
        </w:tc>
        <w:tc>
          <w:tcPr>
            <w:tcW w:w="2568" w:type="dxa"/>
            <w:shd w:val="clear" w:color="auto" w:fill="F2F2F2"/>
          </w:tcPr>
          <w:p w:rsidR="00064040" w:rsidRDefault="006432D7">
            <w:pPr>
              <w:pStyle w:val="TableParagraph"/>
              <w:ind w:left="87" w:right="562"/>
              <w:rPr>
                <w:sz w:val="20"/>
              </w:rPr>
            </w:pPr>
            <w:r>
              <w:rPr>
                <w:sz w:val="20"/>
              </w:rPr>
              <w:t>LMA, LMC, LMCSV, SBA, URG</w:t>
            </w:r>
          </w:p>
        </w:tc>
        <w:tc>
          <w:tcPr>
            <w:tcW w:w="573" w:type="dxa"/>
            <w:tcBorders>
              <w:right w:val="nil"/>
            </w:tcBorders>
            <w:shd w:val="clear" w:color="auto" w:fill="F2F2F2"/>
          </w:tcPr>
          <w:p w:rsidR="00064040" w:rsidRDefault="006432D7">
            <w:pPr>
              <w:pStyle w:val="TableParagraph"/>
              <w:ind w:left="88"/>
              <w:rPr>
                <w:sz w:val="20"/>
              </w:rPr>
            </w:pPr>
            <w:r>
              <w:rPr>
                <w:sz w:val="20"/>
              </w:rPr>
              <w:t>01</w:t>
            </w:r>
          </w:p>
        </w:tc>
        <w:tc>
          <w:tcPr>
            <w:tcW w:w="2122" w:type="dxa"/>
            <w:tcBorders>
              <w:left w:val="nil"/>
            </w:tcBorders>
            <w:shd w:val="clear" w:color="auto" w:fill="F2F2F2"/>
          </w:tcPr>
          <w:p w:rsidR="00064040" w:rsidRDefault="006432D7">
            <w:pPr>
              <w:pStyle w:val="TableParagraph"/>
              <w:ind w:left="264"/>
              <w:rPr>
                <w:sz w:val="20"/>
              </w:rPr>
            </w:pPr>
            <w:r>
              <w:rPr>
                <w:sz w:val="20"/>
              </w:rPr>
              <w:t>People</w:t>
            </w:r>
          </w:p>
        </w:tc>
      </w:tr>
    </w:tbl>
    <w:p w:rsidR="00064040" w:rsidRDefault="00064040" w:rsidP="00CA2F3D">
      <w:pPr>
        <w:spacing w:before="77"/>
        <w:ind w:left="160"/>
      </w:pPr>
    </w:p>
    <w:sectPr w:rsidR="00064040" w:rsidSect="00CA2F3D">
      <w:headerReference w:type="default" r:id="rId13"/>
      <w:footerReference w:type="default" r:id="rId14"/>
      <w:pgSz w:w="12240" w:h="15840"/>
      <w:pgMar w:top="1220" w:right="860" w:bottom="1140" w:left="1280" w:header="0" w:footer="9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32D7">
      <w:r>
        <w:separator/>
      </w:r>
    </w:p>
  </w:endnote>
  <w:endnote w:type="continuationSeparator" w:id="0">
    <w:p w:rsidR="00000000" w:rsidRDefault="006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7300FE">
    <w:pPr>
      <w:pStyle w:val="BodyText"/>
      <w:spacing w:line="14" w:lineRule="auto"/>
      <w:rPr>
        <w:sz w:val="19"/>
      </w:rPr>
    </w:pPr>
    <w:r>
      <w:rPr>
        <w:noProof/>
      </w:rPr>
      <mc:AlternateContent>
        <mc:Choice Requires="wps">
          <w:drawing>
            <wp:anchor distT="0" distB="0" distL="114300" distR="114300" simplePos="0" relativeHeight="485153280" behindDoc="1" locked="0" layoutInCell="1" allowOverlap="1">
              <wp:simplePos x="0" y="0"/>
              <wp:positionH relativeFrom="page">
                <wp:posOffset>6569710</wp:posOffset>
              </wp:positionH>
              <wp:positionV relativeFrom="page">
                <wp:posOffset>9312275</wp:posOffset>
              </wp:positionV>
              <wp:extent cx="327025" cy="164465"/>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40" w:rsidRDefault="006432D7">
                          <w:pPr>
                            <w:spacing w:before="20"/>
                            <w:ind w:left="20"/>
                            <w:rPr>
                              <w:sz w:val="18"/>
                            </w:rPr>
                          </w:pPr>
                          <w:r>
                            <w:rPr>
                              <w:sz w:val="18"/>
                            </w:rPr>
                            <w:t>A-</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517.3pt;margin-top:733.25pt;width:25.75pt;height:12.95pt;z-index:-181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H3sgIAALE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" filled="f" stroked="f">
              <v:textbox inset="0,0,0,0">
                <w:txbxContent>
                  <w:p w:rsidR="00064040" w:rsidRDefault="006432D7">
                    <w:pPr>
                      <w:spacing w:before="20"/>
                      <w:ind w:left="20"/>
                      <w:rPr>
                        <w:sz w:val="18"/>
                      </w:rPr>
                    </w:pPr>
                    <w:r>
                      <w:rPr>
                        <w:sz w:val="18"/>
                      </w:rPr>
                      <w:t>A-</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06404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7300FE">
    <w:pPr>
      <w:pStyle w:val="BodyText"/>
      <w:spacing w:line="14" w:lineRule="auto"/>
    </w:pPr>
    <w:r>
      <w:rPr>
        <w:noProof/>
      </w:rPr>
      <mc:AlternateContent>
        <mc:Choice Requires="wps">
          <w:drawing>
            <wp:anchor distT="0" distB="0" distL="114300" distR="114300" simplePos="0" relativeHeight="485154304" behindDoc="1" locked="0" layoutInCell="1" allowOverlap="1">
              <wp:simplePos x="0" y="0"/>
              <wp:positionH relativeFrom="page">
                <wp:posOffset>6642735</wp:posOffset>
              </wp:positionH>
              <wp:positionV relativeFrom="page">
                <wp:posOffset>9312275</wp:posOffset>
              </wp:positionV>
              <wp:extent cx="253365" cy="164465"/>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40" w:rsidRDefault="006432D7">
                          <w:pPr>
                            <w:spacing w:before="20"/>
                            <w:ind w:left="20"/>
                            <w:rPr>
                              <w:sz w:val="18"/>
                            </w:rPr>
                          </w:pPr>
                          <w:r>
                            <w:rPr>
                              <w:sz w:val="18"/>
                            </w:rPr>
                            <w:t>B-</w:t>
                          </w:r>
                          <w:r>
                            <w:fldChar w:fldCharType="begin"/>
                          </w:r>
                          <w:r>
                            <w:rPr>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523.05pt;margin-top:733.25pt;width:19.95pt;height:12.95pt;z-index:-181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GzrwIAALA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" filled="f" stroked="f">
              <v:textbox inset="0,0,0,0">
                <w:txbxContent>
                  <w:p w:rsidR="00064040" w:rsidRDefault="006432D7">
                    <w:pPr>
                      <w:spacing w:before="20"/>
                      <w:ind w:left="20"/>
                      <w:rPr>
                        <w:sz w:val="18"/>
                      </w:rPr>
                    </w:pPr>
                    <w:r>
                      <w:rPr>
                        <w:sz w:val="18"/>
                      </w:rPr>
                      <w:t>B-</w:t>
                    </w:r>
                    <w:r>
                      <w:fldChar w:fldCharType="begin"/>
                    </w:r>
                    <w:r>
                      <w:rPr>
                        <w:sz w:val="18"/>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7300FE">
    <w:pPr>
      <w:pStyle w:val="BodyText"/>
      <w:spacing w:line="14" w:lineRule="auto"/>
      <w:rPr>
        <w:sz w:val="15"/>
      </w:rPr>
    </w:pPr>
    <w:r>
      <w:rPr>
        <w:noProof/>
      </w:rPr>
      <mc:AlternateContent>
        <mc:Choice Requires="wps">
          <w:drawing>
            <wp:anchor distT="0" distB="0" distL="114300" distR="114300" simplePos="0" relativeHeight="485165568" behindDoc="1" locked="0" layoutInCell="1" allowOverlap="1">
              <wp:simplePos x="0" y="0"/>
              <wp:positionH relativeFrom="page">
                <wp:posOffset>6668770</wp:posOffset>
              </wp:positionH>
              <wp:positionV relativeFrom="page">
                <wp:posOffset>9312275</wp:posOffset>
              </wp:positionV>
              <wp:extent cx="22733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40" w:rsidRDefault="006432D7">
                          <w:pPr>
                            <w:spacing w:before="20"/>
                            <w:ind w:left="20"/>
                            <w:rPr>
                              <w:sz w:val="18"/>
                            </w:rPr>
                          </w:pPr>
                          <w:r>
                            <w:rPr>
                              <w:sz w:val="18"/>
                            </w:rPr>
                            <w:t>J-</w:t>
                          </w:r>
                          <w:r>
                            <w:fldChar w:fldCharType="begin"/>
                          </w:r>
                          <w:r>
                            <w:rPr>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5.1pt;margin-top:733.25pt;width:17.9pt;height:12.95pt;z-index:-181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L6rwIAALA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" filled="f" stroked="f">
              <v:textbox inset="0,0,0,0">
                <w:txbxContent>
                  <w:p w:rsidR="00064040" w:rsidRDefault="006432D7">
                    <w:pPr>
                      <w:spacing w:before="20"/>
                      <w:ind w:left="20"/>
                      <w:rPr>
                        <w:sz w:val="18"/>
                      </w:rPr>
                    </w:pPr>
                    <w:r>
                      <w:rPr>
                        <w:sz w:val="18"/>
                      </w:rPr>
                      <w:t>J-</w:t>
                    </w:r>
                    <w:r>
                      <w:fldChar w:fldCharType="begin"/>
                    </w:r>
                    <w:r>
                      <w:rPr>
                        <w:sz w:val="18"/>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32D7">
      <w:r>
        <w:separator/>
      </w:r>
    </w:p>
  </w:footnote>
  <w:footnote w:type="continuationSeparator" w:id="0">
    <w:p w:rsidR="00000000" w:rsidRDefault="0064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7300FE">
    <w:pPr>
      <w:pStyle w:val="BodyText"/>
      <w:spacing w:line="14" w:lineRule="auto"/>
    </w:pPr>
    <w:r>
      <w:rPr>
        <w:noProof/>
      </w:rPr>
      <mc:AlternateContent>
        <mc:Choice Requires="wps">
          <w:drawing>
            <wp:anchor distT="0" distB="0" distL="114300" distR="114300" simplePos="0" relativeHeight="485152256" behindDoc="1" locked="0" layoutInCell="1" allowOverlap="1">
              <wp:simplePos x="0" y="0"/>
              <wp:positionH relativeFrom="page">
                <wp:posOffset>895985</wp:posOffset>
              </wp:positionH>
              <wp:positionV relativeFrom="page">
                <wp:posOffset>609600</wp:posOffset>
              </wp:positionV>
              <wp:extent cx="5980430" cy="1206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47E7" id="Rectangle 27" o:spid="_x0000_s1026" style="position:absolute;margin-left:70.55pt;margin-top:48pt;width:470.9pt;height:.95pt;z-index:-181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" fillcolor="#9a9a9a" stroked="f">
              <w10:wrap anchorx="page" anchory="page"/>
            </v:rect>
          </w:pict>
        </mc:Fallback>
      </mc:AlternateContent>
    </w:r>
    <w:r>
      <w:rPr>
        <w:noProof/>
      </w:rPr>
      <mc:AlternateContent>
        <mc:Choice Requires="wps">
          <w:drawing>
            <wp:anchor distT="0" distB="0" distL="114300" distR="114300" simplePos="0" relativeHeight="485152768" behindDoc="1" locked="0" layoutInCell="1" allowOverlap="1">
              <wp:simplePos x="0" y="0"/>
              <wp:positionH relativeFrom="page">
                <wp:posOffset>4984750</wp:posOffset>
              </wp:positionH>
              <wp:positionV relativeFrom="page">
                <wp:posOffset>445135</wp:posOffset>
              </wp:positionV>
              <wp:extent cx="1888490" cy="164465"/>
              <wp:effectExtent l="0" t="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040" w:rsidRDefault="006432D7">
                          <w:pPr>
                            <w:spacing w:before="20"/>
                            <w:ind w:left="20"/>
                            <w:rPr>
                              <w:i/>
                              <w:sz w:val="18"/>
                            </w:rPr>
                          </w:pPr>
                          <w:r>
                            <w:rPr>
                              <w:i/>
                              <w:sz w:val="18"/>
                            </w:rPr>
                            <w:t>Appendix A: CDBG Matrix 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92.5pt;margin-top:35.05pt;width:148.7pt;height:12.95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7yrwIAALI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" filled="f" stroked="f">
              <v:textbox inset="0,0,0,0">
                <w:txbxContent>
                  <w:p w:rsidR="00064040" w:rsidRDefault="006432D7">
                    <w:pPr>
                      <w:spacing w:before="20"/>
                      <w:ind w:left="20"/>
                      <w:rPr>
                        <w:i/>
                        <w:sz w:val="18"/>
                      </w:rPr>
                    </w:pPr>
                    <w:r>
                      <w:rPr>
                        <w:i/>
                        <w:sz w:val="18"/>
                      </w:rPr>
                      <w:t>Appendix A: CDBG Matrix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06404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Default="0006404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40" w:rsidRPr="006432D7" w:rsidRDefault="00064040" w:rsidP="0064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B71"/>
    <w:multiLevelType w:val="hybridMultilevel"/>
    <w:tmpl w:val="866C6A0E"/>
    <w:lvl w:ilvl="0" w:tplc="264A5678">
      <w:numFmt w:val="bullet"/>
      <w:lvlText w:val=""/>
      <w:lvlJc w:val="left"/>
      <w:pPr>
        <w:ind w:left="520" w:hanging="360"/>
      </w:pPr>
      <w:rPr>
        <w:rFonts w:ascii="Symbol" w:eastAsia="Symbol" w:hAnsi="Symbol" w:cs="Symbol" w:hint="default"/>
        <w:w w:val="100"/>
        <w:sz w:val="16"/>
        <w:szCs w:val="16"/>
      </w:rPr>
    </w:lvl>
    <w:lvl w:ilvl="1" w:tplc="A9D25C6A">
      <w:numFmt w:val="bullet"/>
      <w:lvlText w:val=""/>
      <w:lvlJc w:val="left"/>
      <w:pPr>
        <w:ind w:left="879" w:hanging="360"/>
      </w:pPr>
      <w:rPr>
        <w:rFonts w:ascii="Symbol" w:eastAsia="Symbol" w:hAnsi="Symbol" w:cs="Symbol" w:hint="default"/>
        <w:w w:val="100"/>
        <w:sz w:val="16"/>
        <w:szCs w:val="16"/>
      </w:rPr>
    </w:lvl>
    <w:lvl w:ilvl="2" w:tplc="D64EF2D2">
      <w:numFmt w:val="bullet"/>
      <w:lvlText w:val="•"/>
      <w:lvlJc w:val="left"/>
      <w:pPr>
        <w:ind w:left="1904" w:hanging="360"/>
      </w:pPr>
      <w:rPr>
        <w:rFonts w:hint="default"/>
      </w:rPr>
    </w:lvl>
    <w:lvl w:ilvl="3" w:tplc="013A54EE">
      <w:numFmt w:val="bullet"/>
      <w:lvlText w:val="•"/>
      <w:lvlJc w:val="left"/>
      <w:pPr>
        <w:ind w:left="2928" w:hanging="360"/>
      </w:pPr>
      <w:rPr>
        <w:rFonts w:hint="default"/>
      </w:rPr>
    </w:lvl>
    <w:lvl w:ilvl="4" w:tplc="B9544A30">
      <w:numFmt w:val="bullet"/>
      <w:lvlText w:val="•"/>
      <w:lvlJc w:val="left"/>
      <w:pPr>
        <w:ind w:left="3953" w:hanging="360"/>
      </w:pPr>
      <w:rPr>
        <w:rFonts w:hint="default"/>
      </w:rPr>
    </w:lvl>
    <w:lvl w:ilvl="5" w:tplc="9E000F8E">
      <w:numFmt w:val="bullet"/>
      <w:lvlText w:val="•"/>
      <w:lvlJc w:val="left"/>
      <w:pPr>
        <w:ind w:left="4977" w:hanging="360"/>
      </w:pPr>
      <w:rPr>
        <w:rFonts w:hint="default"/>
      </w:rPr>
    </w:lvl>
    <w:lvl w:ilvl="6" w:tplc="22F67E96">
      <w:numFmt w:val="bullet"/>
      <w:lvlText w:val="•"/>
      <w:lvlJc w:val="left"/>
      <w:pPr>
        <w:ind w:left="6002" w:hanging="360"/>
      </w:pPr>
      <w:rPr>
        <w:rFonts w:hint="default"/>
      </w:rPr>
    </w:lvl>
    <w:lvl w:ilvl="7" w:tplc="A28A1BB6">
      <w:numFmt w:val="bullet"/>
      <w:lvlText w:val="•"/>
      <w:lvlJc w:val="left"/>
      <w:pPr>
        <w:ind w:left="7026" w:hanging="360"/>
      </w:pPr>
      <w:rPr>
        <w:rFonts w:hint="default"/>
      </w:rPr>
    </w:lvl>
    <w:lvl w:ilvl="8" w:tplc="7DF477AA">
      <w:numFmt w:val="bullet"/>
      <w:lvlText w:val="•"/>
      <w:lvlJc w:val="left"/>
      <w:pPr>
        <w:ind w:left="8051" w:hanging="360"/>
      </w:pPr>
      <w:rPr>
        <w:rFonts w:hint="default"/>
      </w:rPr>
    </w:lvl>
  </w:abstractNum>
  <w:abstractNum w:abstractNumId="1" w15:restartNumberingAfterBreak="0">
    <w:nsid w:val="1C077E4C"/>
    <w:multiLevelType w:val="hybridMultilevel"/>
    <w:tmpl w:val="FCE81A96"/>
    <w:lvl w:ilvl="0" w:tplc="39E6AC20">
      <w:start w:val="8"/>
      <w:numFmt w:val="decimalZero"/>
      <w:lvlText w:val="%1"/>
      <w:lvlJc w:val="left"/>
      <w:pPr>
        <w:ind w:left="410" w:hanging="324"/>
        <w:jc w:val="left"/>
      </w:pPr>
      <w:rPr>
        <w:rFonts w:ascii="Verdana" w:eastAsia="Verdana" w:hAnsi="Verdana" w:cs="Verdana" w:hint="default"/>
        <w:w w:val="99"/>
        <w:sz w:val="20"/>
        <w:szCs w:val="20"/>
      </w:rPr>
    </w:lvl>
    <w:lvl w:ilvl="1" w:tplc="BC546AAC">
      <w:numFmt w:val="bullet"/>
      <w:lvlText w:val="•"/>
      <w:lvlJc w:val="left"/>
      <w:pPr>
        <w:ind w:left="646" w:hanging="324"/>
      </w:pPr>
      <w:rPr>
        <w:rFonts w:hint="default"/>
      </w:rPr>
    </w:lvl>
    <w:lvl w:ilvl="2" w:tplc="ADE003D6">
      <w:numFmt w:val="bullet"/>
      <w:lvlText w:val="•"/>
      <w:lvlJc w:val="left"/>
      <w:pPr>
        <w:ind w:left="873" w:hanging="324"/>
      </w:pPr>
      <w:rPr>
        <w:rFonts w:hint="default"/>
      </w:rPr>
    </w:lvl>
    <w:lvl w:ilvl="3" w:tplc="A608248E">
      <w:numFmt w:val="bullet"/>
      <w:lvlText w:val="•"/>
      <w:lvlJc w:val="left"/>
      <w:pPr>
        <w:ind w:left="1099" w:hanging="324"/>
      </w:pPr>
      <w:rPr>
        <w:rFonts w:hint="default"/>
      </w:rPr>
    </w:lvl>
    <w:lvl w:ilvl="4" w:tplc="C1F43706">
      <w:numFmt w:val="bullet"/>
      <w:lvlText w:val="•"/>
      <w:lvlJc w:val="left"/>
      <w:pPr>
        <w:ind w:left="1326" w:hanging="324"/>
      </w:pPr>
      <w:rPr>
        <w:rFonts w:hint="default"/>
      </w:rPr>
    </w:lvl>
    <w:lvl w:ilvl="5" w:tplc="4A529044">
      <w:numFmt w:val="bullet"/>
      <w:lvlText w:val="•"/>
      <w:lvlJc w:val="left"/>
      <w:pPr>
        <w:ind w:left="1552" w:hanging="324"/>
      </w:pPr>
      <w:rPr>
        <w:rFonts w:hint="default"/>
      </w:rPr>
    </w:lvl>
    <w:lvl w:ilvl="6" w:tplc="2B327894">
      <w:numFmt w:val="bullet"/>
      <w:lvlText w:val="•"/>
      <w:lvlJc w:val="left"/>
      <w:pPr>
        <w:ind w:left="1779" w:hanging="324"/>
      </w:pPr>
      <w:rPr>
        <w:rFonts w:hint="default"/>
      </w:rPr>
    </w:lvl>
    <w:lvl w:ilvl="7" w:tplc="23C6EE4A">
      <w:numFmt w:val="bullet"/>
      <w:lvlText w:val="•"/>
      <w:lvlJc w:val="left"/>
      <w:pPr>
        <w:ind w:left="2005" w:hanging="324"/>
      </w:pPr>
      <w:rPr>
        <w:rFonts w:hint="default"/>
      </w:rPr>
    </w:lvl>
    <w:lvl w:ilvl="8" w:tplc="44500720">
      <w:numFmt w:val="bullet"/>
      <w:lvlText w:val="•"/>
      <w:lvlJc w:val="left"/>
      <w:pPr>
        <w:ind w:left="2232" w:hanging="324"/>
      </w:pPr>
      <w:rPr>
        <w:rFonts w:hint="default"/>
      </w:rPr>
    </w:lvl>
  </w:abstractNum>
  <w:abstractNum w:abstractNumId="2" w15:restartNumberingAfterBreak="0">
    <w:nsid w:val="33A744EB"/>
    <w:multiLevelType w:val="hybridMultilevel"/>
    <w:tmpl w:val="3EB62AF2"/>
    <w:lvl w:ilvl="0" w:tplc="D28840D8">
      <w:start w:val="8"/>
      <w:numFmt w:val="decimalZero"/>
      <w:lvlText w:val="%1"/>
      <w:lvlJc w:val="left"/>
      <w:pPr>
        <w:ind w:left="806" w:hanging="720"/>
        <w:jc w:val="left"/>
      </w:pPr>
      <w:rPr>
        <w:rFonts w:ascii="Verdana" w:eastAsia="Verdana" w:hAnsi="Verdana" w:cs="Verdana" w:hint="default"/>
        <w:w w:val="99"/>
        <w:sz w:val="20"/>
        <w:szCs w:val="20"/>
      </w:rPr>
    </w:lvl>
    <w:lvl w:ilvl="1" w:tplc="FCD07E66">
      <w:numFmt w:val="bullet"/>
      <w:lvlText w:val="•"/>
      <w:lvlJc w:val="left"/>
      <w:pPr>
        <w:ind w:left="988" w:hanging="720"/>
      </w:pPr>
      <w:rPr>
        <w:rFonts w:hint="default"/>
      </w:rPr>
    </w:lvl>
    <w:lvl w:ilvl="2" w:tplc="88AC8F2A">
      <w:numFmt w:val="bullet"/>
      <w:lvlText w:val="•"/>
      <w:lvlJc w:val="left"/>
      <w:pPr>
        <w:ind w:left="1177" w:hanging="720"/>
      </w:pPr>
      <w:rPr>
        <w:rFonts w:hint="default"/>
      </w:rPr>
    </w:lvl>
    <w:lvl w:ilvl="3" w:tplc="DC309E8A">
      <w:numFmt w:val="bullet"/>
      <w:lvlText w:val="•"/>
      <w:lvlJc w:val="left"/>
      <w:pPr>
        <w:ind w:left="1365" w:hanging="720"/>
      </w:pPr>
      <w:rPr>
        <w:rFonts w:hint="default"/>
      </w:rPr>
    </w:lvl>
    <w:lvl w:ilvl="4" w:tplc="92F2FABE">
      <w:numFmt w:val="bullet"/>
      <w:lvlText w:val="•"/>
      <w:lvlJc w:val="left"/>
      <w:pPr>
        <w:ind w:left="1554" w:hanging="720"/>
      </w:pPr>
      <w:rPr>
        <w:rFonts w:hint="default"/>
      </w:rPr>
    </w:lvl>
    <w:lvl w:ilvl="5" w:tplc="D5C8F9D2">
      <w:numFmt w:val="bullet"/>
      <w:lvlText w:val="•"/>
      <w:lvlJc w:val="left"/>
      <w:pPr>
        <w:ind w:left="1742" w:hanging="720"/>
      </w:pPr>
      <w:rPr>
        <w:rFonts w:hint="default"/>
      </w:rPr>
    </w:lvl>
    <w:lvl w:ilvl="6" w:tplc="7728B218">
      <w:numFmt w:val="bullet"/>
      <w:lvlText w:val="•"/>
      <w:lvlJc w:val="left"/>
      <w:pPr>
        <w:ind w:left="1931" w:hanging="720"/>
      </w:pPr>
      <w:rPr>
        <w:rFonts w:hint="default"/>
      </w:rPr>
    </w:lvl>
    <w:lvl w:ilvl="7" w:tplc="B210BB82">
      <w:numFmt w:val="bullet"/>
      <w:lvlText w:val="•"/>
      <w:lvlJc w:val="left"/>
      <w:pPr>
        <w:ind w:left="2119" w:hanging="720"/>
      </w:pPr>
      <w:rPr>
        <w:rFonts w:hint="default"/>
      </w:rPr>
    </w:lvl>
    <w:lvl w:ilvl="8" w:tplc="11787C52">
      <w:numFmt w:val="bullet"/>
      <w:lvlText w:val="•"/>
      <w:lvlJc w:val="left"/>
      <w:pPr>
        <w:ind w:left="2308" w:hanging="720"/>
      </w:pPr>
      <w:rPr>
        <w:rFonts w:hint="default"/>
      </w:rPr>
    </w:lvl>
  </w:abstractNum>
  <w:abstractNum w:abstractNumId="3" w15:restartNumberingAfterBreak="0">
    <w:nsid w:val="3E0867C6"/>
    <w:multiLevelType w:val="hybridMultilevel"/>
    <w:tmpl w:val="AB5EC406"/>
    <w:lvl w:ilvl="0" w:tplc="B19AD578">
      <w:numFmt w:val="bullet"/>
      <w:lvlText w:val=""/>
      <w:lvlJc w:val="left"/>
      <w:pPr>
        <w:ind w:left="806" w:hanging="360"/>
      </w:pPr>
      <w:rPr>
        <w:rFonts w:ascii="Symbol" w:eastAsia="Symbol" w:hAnsi="Symbol" w:cs="Symbol" w:hint="default"/>
        <w:w w:val="100"/>
        <w:sz w:val="18"/>
        <w:szCs w:val="18"/>
      </w:rPr>
    </w:lvl>
    <w:lvl w:ilvl="1" w:tplc="049C5564">
      <w:numFmt w:val="bullet"/>
      <w:lvlText w:val="•"/>
      <w:lvlJc w:val="left"/>
      <w:pPr>
        <w:ind w:left="1603" w:hanging="360"/>
      </w:pPr>
      <w:rPr>
        <w:rFonts w:hint="default"/>
      </w:rPr>
    </w:lvl>
    <w:lvl w:ilvl="2" w:tplc="5C0C8B12">
      <w:numFmt w:val="bullet"/>
      <w:lvlText w:val="•"/>
      <w:lvlJc w:val="left"/>
      <w:pPr>
        <w:ind w:left="2406" w:hanging="360"/>
      </w:pPr>
      <w:rPr>
        <w:rFonts w:hint="default"/>
      </w:rPr>
    </w:lvl>
    <w:lvl w:ilvl="3" w:tplc="D58AA8A2">
      <w:numFmt w:val="bullet"/>
      <w:lvlText w:val="•"/>
      <w:lvlJc w:val="left"/>
      <w:pPr>
        <w:ind w:left="3209" w:hanging="360"/>
      </w:pPr>
      <w:rPr>
        <w:rFonts w:hint="default"/>
      </w:rPr>
    </w:lvl>
    <w:lvl w:ilvl="4" w:tplc="DF24FDC0">
      <w:numFmt w:val="bullet"/>
      <w:lvlText w:val="•"/>
      <w:lvlJc w:val="left"/>
      <w:pPr>
        <w:ind w:left="4012" w:hanging="360"/>
      </w:pPr>
      <w:rPr>
        <w:rFonts w:hint="default"/>
      </w:rPr>
    </w:lvl>
    <w:lvl w:ilvl="5" w:tplc="5D86343E">
      <w:numFmt w:val="bullet"/>
      <w:lvlText w:val="•"/>
      <w:lvlJc w:val="left"/>
      <w:pPr>
        <w:ind w:left="4816" w:hanging="360"/>
      </w:pPr>
      <w:rPr>
        <w:rFonts w:hint="default"/>
      </w:rPr>
    </w:lvl>
    <w:lvl w:ilvl="6" w:tplc="9732D944">
      <w:numFmt w:val="bullet"/>
      <w:lvlText w:val="•"/>
      <w:lvlJc w:val="left"/>
      <w:pPr>
        <w:ind w:left="5619" w:hanging="360"/>
      </w:pPr>
      <w:rPr>
        <w:rFonts w:hint="default"/>
      </w:rPr>
    </w:lvl>
    <w:lvl w:ilvl="7" w:tplc="98486A7E">
      <w:numFmt w:val="bullet"/>
      <w:lvlText w:val="•"/>
      <w:lvlJc w:val="left"/>
      <w:pPr>
        <w:ind w:left="6422" w:hanging="360"/>
      </w:pPr>
      <w:rPr>
        <w:rFonts w:hint="default"/>
      </w:rPr>
    </w:lvl>
    <w:lvl w:ilvl="8" w:tplc="F9DAE0AC">
      <w:numFmt w:val="bullet"/>
      <w:lvlText w:val="•"/>
      <w:lvlJc w:val="left"/>
      <w:pPr>
        <w:ind w:left="7225" w:hanging="360"/>
      </w:pPr>
      <w:rPr>
        <w:rFonts w:hint="default"/>
      </w:rPr>
    </w:lvl>
  </w:abstractNum>
  <w:abstractNum w:abstractNumId="4" w15:restartNumberingAfterBreak="0">
    <w:nsid w:val="61123766"/>
    <w:multiLevelType w:val="hybridMultilevel"/>
    <w:tmpl w:val="F0DEFDAC"/>
    <w:lvl w:ilvl="0" w:tplc="5A1AF606">
      <w:numFmt w:val="bullet"/>
      <w:lvlText w:val=""/>
      <w:lvlJc w:val="left"/>
      <w:pPr>
        <w:ind w:left="806" w:hanging="360"/>
      </w:pPr>
      <w:rPr>
        <w:rFonts w:ascii="Symbol" w:eastAsia="Symbol" w:hAnsi="Symbol" w:cs="Symbol" w:hint="default"/>
        <w:w w:val="100"/>
        <w:sz w:val="18"/>
        <w:szCs w:val="18"/>
      </w:rPr>
    </w:lvl>
    <w:lvl w:ilvl="1" w:tplc="1086228E">
      <w:numFmt w:val="bullet"/>
      <w:lvlText w:val="•"/>
      <w:lvlJc w:val="left"/>
      <w:pPr>
        <w:ind w:left="1603" w:hanging="360"/>
      </w:pPr>
      <w:rPr>
        <w:rFonts w:hint="default"/>
      </w:rPr>
    </w:lvl>
    <w:lvl w:ilvl="2" w:tplc="0D283DC6">
      <w:numFmt w:val="bullet"/>
      <w:lvlText w:val="•"/>
      <w:lvlJc w:val="left"/>
      <w:pPr>
        <w:ind w:left="2406" w:hanging="360"/>
      </w:pPr>
      <w:rPr>
        <w:rFonts w:hint="default"/>
      </w:rPr>
    </w:lvl>
    <w:lvl w:ilvl="3" w:tplc="4280A032">
      <w:numFmt w:val="bullet"/>
      <w:lvlText w:val="•"/>
      <w:lvlJc w:val="left"/>
      <w:pPr>
        <w:ind w:left="3209" w:hanging="360"/>
      </w:pPr>
      <w:rPr>
        <w:rFonts w:hint="default"/>
      </w:rPr>
    </w:lvl>
    <w:lvl w:ilvl="4" w:tplc="1CCC42CE">
      <w:numFmt w:val="bullet"/>
      <w:lvlText w:val="•"/>
      <w:lvlJc w:val="left"/>
      <w:pPr>
        <w:ind w:left="4012" w:hanging="360"/>
      </w:pPr>
      <w:rPr>
        <w:rFonts w:hint="default"/>
      </w:rPr>
    </w:lvl>
    <w:lvl w:ilvl="5" w:tplc="4E8E1A2E">
      <w:numFmt w:val="bullet"/>
      <w:lvlText w:val="•"/>
      <w:lvlJc w:val="left"/>
      <w:pPr>
        <w:ind w:left="4816" w:hanging="360"/>
      </w:pPr>
      <w:rPr>
        <w:rFonts w:hint="default"/>
      </w:rPr>
    </w:lvl>
    <w:lvl w:ilvl="6" w:tplc="96301EC8">
      <w:numFmt w:val="bullet"/>
      <w:lvlText w:val="•"/>
      <w:lvlJc w:val="left"/>
      <w:pPr>
        <w:ind w:left="5619" w:hanging="360"/>
      </w:pPr>
      <w:rPr>
        <w:rFonts w:hint="default"/>
      </w:rPr>
    </w:lvl>
    <w:lvl w:ilvl="7" w:tplc="4EBCED66">
      <w:numFmt w:val="bullet"/>
      <w:lvlText w:val="•"/>
      <w:lvlJc w:val="left"/>
      <w:pPr>
        <w:ind w:left="6422" w:hanging="360"/>
      </w:pPr>
      <w:rPr>
        <w:rFonts w:hint="default"/>
      </w:rPr>
    </w:lvl>
    <w:lvl w:ilvl="8" w:tplc="F300102A">
      <w:numFmt w:val="bullet"/>
      <w:lvlText w:val="•"/>
      <w:lvlJc w:val="left"/>
      <w:pPr>
        <w:ind w:left="7225" w:hanging="360"/>
      </w:pPr>
      <w:rPr>
        <w:rFonts w:hint="default"/>
      </w:rPr>
    </w:lvl>
  </w:abstractNum>
  <w:abstractNum w:abstractNumId="5" w15:restartNumberingAfterBreak="0">
    <w:nsid w:val="646B2B6F"/>
    <w:multiLevelType w:val="hybridMultilevel"/>
    <w:tmpl w:val="01B0F4B6"/>
    <w:lvl w:ilvl="0" w:tplc="7160ECDE">
      <w:numFmt w:val="bullet"/>
      <w:lvlText w:val=""/>
      <w:lvlJc w:val="left"/>
      <w:pPr>
        <w:ind w:left="446" w:hanging="360"/>
      </w:pPr>
      <w:rPr>
        <w:rFonts w:ascii="Symbol" w:eastAsia="Symbol" w:hAnsi="Symbol" w:cs="Symbol" w:hint="default"/>
        <w:w w:val="100"/>
        <w:sz w:val="18"/>
        <w:szCs w:val="18"/>
      </w:rPr>
    </w:lvl>
    <w:lvl w:ilvl="1" w:tplc="AD9003F8">
      <w:numFmt w:val="bullet"/>
      <w:lvlText w:val="•"/>
      <w:lvlJc w:val="left"/>
      <w:pPr>
        <w:ind w:left="1279" w:hanging="360"/>
      </w:pPr>
      <w:rPr>
        <w:rFonts w:hint="default"/>
      </w:rPr>
    </w:lvl>
    <w:lvl w:ilvl="2" w:tplc="81229030">
      <w:numFmt w:val="bullet"/>
      <w:lvlText w:val="•"/>
      <w:lvlJc w:val="left"/>
      <w:pPr>
        <w:ind w:left="2118" w:hanging="360"/>
      </w:pPr>
      <w:rPr>
        <w:rFonts w:hint="default"/>
      </w:rPr>
    </w:lvl>
    <w:lvl w:ilvl="3" w:tplc="04B268AC">
      <w:numFmt w:val="bullet"/>
      <w:lvlText w:val="•"/>
      <w:lvlJc w:val="left"/>
      <w:pPr>
        <w:ind w:left="2957" w:hanging="360"/>
      </w:pPr>
      <w:rPr>
        <w:rFonts w:hint="default"/>
      </w:rPr>
    </w:lvl>
    <w:lvl w:ilvl="4" w:tplc="00726AF8">
      <w:numFmt w:val="bullet"/>
      <w:lvlText w:val="•"/>
      <w:lvlJc w:val="left"/>
      <w:pPr>
        <w:ind w:left="3796" w:hanging="360"/>
      </w:pPr>
      <w:rPr>
        <w:rFonts w:hint="default"/>
      </w:rPr>
    </w:lvl>
    <w:lvl w:ilvl="5" w:tplc="1586F386">
      <w:numFmt w:val="bullet"/>
      <w:lvlText w:val="•"/>
      <w:lvlJc w:val="left"/>
      <w:pPr>
        <w:ind w:left="4636" w:hanging="360"/>
      </w:pPr>
      <w:rPr>
        <w:rFonts w:hint="default"/>
      </w:rPr>
    </w:lvl>
    <w:lvl w:ilvl="6" w:tplc="1E389308">
      <w:numFmt w:val="bullet"/>
      <w:lvlText w:val="•"/>
      <w:lvlJc w:val="left"/>
      <w:pPr>
        <w:ind w:left="5475" w:hanging="360"/>
      </w:pPr>
      <w:rPr>
        <w:rFonts w:hint="default"/>
      </w:rPr>
    </w:lvl>
    <w:lvl w:ilvl="7" w:tplc="FC561654">
      <w:numFmt w:val="bullet"/>
      <w:lvlText w:val="•"/>
      <w:lvlJc w:val="left"/>
      <w:pPr>
        <w:ind w:left="6314" w:hanging="360"/>
      </w:pPr>
      <w:rPr>
        <w:rFonts w:hint="default"/>
      </w:rPr>
    </w:lvl>
    <w:lvl w:ilvl="8" w:tplc="E9340C16">
      <w:numFmt w:val="bullet"/>
      <w:lvlText w:val="•"/>
      <w:lvlJc w:val="left"/>
      <w:pPr>
        <w:ind w:left="7153" w:hanging="360"/>
      </w:pPr>
      <w:rPr>
        <w:rFonts w:hint="default"/>
      </w:rPr>
    </w:lvl>
  </w:abstractNum>
  <w:abstractNum w:abstractNumId="6" w15:restartNumberingAfterBreak="0">
    <w:nsid w:val="653E3982"/>
    <w:multiLevelType w:val="hybridMultilevel"/>
    <w:tmpl w:val="D4D0C668"/>
    <w:lvl w:ilvl="0" w:tplc="3E968382">
      <w:numFmt w:val="bullet"/>
      <w:lvlText w:val=""/>
      <w:lvlJc w:val="left"/>
      <w:pPr>
        <w:ind w:left="806" w:hanging="360"/>
      </w:pPr>
      <w:rPr>
        <w:rFonts w:ascii="Symbol" w:eastAsia="Symbol" w:hAnsi="Symbol" w:cs="Symbol" w:hint="default"/>
        <w:w w:val="100"/>
        <w:sz w:val="16"/>
        <w:szCs w:val="16"/>
      </w:rPr>
    </w:lvl>
    <w:lvl w:ilvl="1" w:tplc="785CF624">
      <w:numFmt w:val="bullet"/>
      <w:lvlText w:val="•"/>
      <w:lvlJc w:val="left"/>
      <w:pPr>
        <w:ind w:left="1603" w:hanging="360"/>
      </w:pPr>
      <w:rPr>
        <w:rFonts w:hint="default"/>
      </w:rPr>
    </w:lvl>
    <w:lvl w:ilvl="2" w:tplc="5E12437E">
      <w:numFmt w:val="bullet"/>
      <w:lvlText w:val="•"/>
      <w:lvlJc w:val="left"/>
      <w:pPr>
        <w:ind w:left="2406" w:hanging="360"/>
      </w:pPr>
      <w:rPr>
        <w:rFonts w:hint="default"/>
      </w:rPr>
    </w:lvl>
    <w:lvl w:ilvl="3" w:tplc="B5807F08">
      <w:numFmt w:val="bullet"/>
      <w:lvlText w:val="•"/>
      <w:lvlJc w:val="left"/>
      <w:pPr>
        <w:ind w:left="3209" w:hanging="360"/>
      </w:pPr>
      <w:rPr>
        <w:rFonts w:hint="default"/>
      </w:rPr>
    </w:lvl>
    <w:lvl w:ilvl="4" w:tplc="C3E24276">
      <w:numFmt w:val="bullet"/>
      <w:lvlText w:val="•"/>
      <w:lvlJc w:val="left"/>
      <w:pPr>
        <w:ind w:left="4012" w:hanging="360"/>
      </w:pPr>
      <w:rPr>
        <w:rFonts w:hint="default"/>
      </w:rPr>
    </w:lvl>
    <w:lvl w:ilvl="5" w:tplc="3B84B144">
      <w:numFmt w:val="bullet"/>
      <w:lvlText w:val="•"/>
      <w:lvlJc w:val="left"/>
      <w:pPr>
        <w:ind w:left="4816" w:hanging="360"/>
      </w:pPr>
      <w:rPr>
        <w:rFonts w:hint="default"/>
      </w:rPr>
    </w:lvl>
    <w:lvl w:ilvl="6" w:tplc="2BB2CE88">
      <w:numFmt w:val="bullet"/>
      <w:lvlText w:val="•"/>
      <w:lvlJc w:val="left"/>
      <w:pPr>
        <w:ind w:left="5619" w:hanging="360"/>
      </w:pPr>
      <w:rPr>
        <w:rFonts w:hint="default"/>
      </w:rPr>
    </w:lvl>
    <w:lvl w:ilvl="7" w:tplc="C4B624EA">
      <w:numFmt w:val="bullet"/>
      <w:lvlText w:val="•"/>
      <w:lvlJc w:val="left"/>
      <w:pPr>
        <w:ind w:left="6422" w:hanging="360"/>
      </w:pPr>
      <w:rPr>
        <w:rFonts w:hint="default"/>
      </w:rPr>
    </w:lvl>
    <w:lvl w:ilvl="8" w:tplc="85881F78">
      <w:numFmt w:val="bullet"/>
      <w:lvlText w:val="•"/>
      <w:lvlJc w:val="left"/>
      <w:pPr>
        <w:ind w:left="7225" w:hanging="360"/>
      </w:pPr>
      <w:rPr>
        <w:rFonts w:hint="default"/>
      </w:rPr>
    </w:lvl>
  </w:abstractNum>
  <w:abstractNum w:abstractNumId="7" w15:restartNumberingAfterBreak="0">
    <w:nsid w:val="689D1167"/>
    <w:multiLevelType w:val="hybridMultilevel"/>
    <w:tmpl w:val="B732A994"/>
    <w:lvl w:ilvl="0" w:tplc="3C607E6C">
      <w:start w:val="8"/>
      <w:numFmt w:val="decimalZero"/>
      <w:lvlText w:val="%1"/>
      <w:lvlJc w:val="left"/>
      <w:pPr>
        <w:ind w:left="806" w:hanging="720"/>
        <w:jc w:val="left"/>
      </w:pPr>
      <w:rPr>
        <w:rFonts w:ascii="Verdana" w:eastAsia="Verdana" w:hAnsi="Verdana" w:cs="Verdana" w:hint="default"/>
        <w:w w:val="99"/>
        <w:sz w:val="20"/>
        <w:szCs w:val="20"/>
      </w:rPr>
    </w:lvl>
    <w:lvl w:ilvl="1" w:tplc="90F4643C">
      <w:numFmt w:val="bullet"/>
      <w:lvlText w:val="•"/>
      <w:lvlJc w:val="left"/>
      <w:pPr>
        <w:ind w:left="988" w:hanging="720"/>
      </w:pPr>
      <w:rPr>
        <w:rFonts w:hint="default"/>
      </w:rPr>
    </w:lvl>
    <w:lvl w:ilvl="2" w:tplc="BF663F80">
      <w:numFmt w:val="bullet"/>
      <w:lvlText w:val="•"/>
      <w:lvlJc w:val="left"/>
      <w:pPr>
        <w:ind w:left="1177" w:hanging="720"/>
      </w:pPr>
      <w:rPr>
        <w:rFonts w:hint="default"/>
      </w:rPr>
    </w:lvl>
    <w:lvl w:ilvl="3" w:tplc="7ACA1BAE">
      <w:numFmt w:val="bullet"/>
      <w:lvlText w:val="•"/>
      <w:lvlJc w:val="left"/>
      <w:pPr>
        <w:ind w:left="1365" w:hanging="720"/>
      </w:pPr>
      <w:rPr>
        <w:rFonts w:hint="default"/>
      </w:rPr>
    </w:lvl>
    <w:lvl w:ilvl="4" w:tplc="3F3E9D28">
      <w:numFmt w:val="bullet"/>
      <w:lvlText w:val="•"/>
      <w:lvlJc w:val="left"/>
      <w:pPr>
        <w:ind w:left="1554" w:hanging="720"/>
      </w:pPr>
      <w:rPr>
        <w:rFonts w:hint="default"/>
      </w:rPr>
    </w:lvl>
    <w:lvl w:ilvl="5" w:tplc="7BB0A3F6">
      <w:numFmt w:val="bullet"/>
      <w:lvlText w:val="•"/>
      <w:lvlJc w:val="left"/>
      <w:pPr>
        <w:ind w:left="1742" w:hanging="720"/>
      </w:pPr>
      <w:rPr>
        <w:rFonts w:hint="default"/>
      </w:rPr>
    </w:lvl>
    <w:lvl w:ilvl="6" w:tplc="85AA6F2E">
      <w:numFmt w:val="bullet"/>
      <w:lvlText w:val="•"/>
      <w:lvlJc w:val="left"/>
      <w:pPr>
        <w:ind w:left="1931" w:hanging="720"/>
      </w:pPr>
      <w:rPr>
        <w:rFonts w:hint="default"/>
      </w:rPr>
    </w:lvl>
    <w:lvl w:ilvl="7" w:tplc="B20E4992">
      <w:numFmt w:val="bullet"/>
      <w:lvlText w:val="•"/>
      <w:lvlJc w:val="left"/>
      <w:pPr>
        <w:ind w:left="2119" w:hanging="720"/>
      </w:pPr>
      <w:rPr>
        <w:rFonts w:hint="default"/>
      </w:rPr>
    </w:lvl>
    <w:lvl w:ilvl="8" w:tplc="CAF8256E">
      <w:numFmt w:val="bullet"/>
      <w:lvlText w:val="•"/>
      <w:lvlJc w:val="left"/>
      <w:pPr>
        <w:ind w:left="2308" w:hanging="720"/>
      </w:pPr>
      <w:rPr>
        <w:rFonts w:hint="default"/>
      </w:rPr>
    </w:lvl>
  </w:abstractNum>
  <w:abstractNum w:abstractNumId="8" w15:restartNumberingAfterBreak="0">
    <w:nsid w:val="7248749C"/>
    <w:multiLevelType w:val="hybridMultilevel"/>
    <w:tmpl w:val="C44C3E70"/>
    <w:lvl w:ilvl="0" w:tplc="9A08A79C">
      <w:numFmt w:val="bullet"/>
      <w:lvlText w:val=""/>
      <w:lvlJc w:val="left"/>
      <w:pPr>
        <w:ind w:left="806" w:hanging="360"/>
      </w:pPr>
      <w:rPr>
        <w:rFonts w:ascii="Symbol" w:eastAsia="Symbol" w:hAnsi="Symbol" w:cs="Symbol" w:hint="default"/>
        <w:w w:val="100"/>
        <w:sz w:val="16"/>
        <w:szCs w:val="16"/>
      </w:rPr>
    </w:lvl>
    <w:lvl w:ilvl="1" w:tplc="7DDE2706">
      <w:numFmt w:val="bullet"/>
      <w:lvlText w:val="•"/>
      <w:lvlJc w:val="left"/>
      <w:pPr>
        <w:ind w:left="1603" w:hanging="360"/>
      </w:pPr>
      <w:rPr>
        <w:rFonts w:hint="default"/>
      </w:rPr>
    </w:lvl>
    <w:lvl w:ilvl="2" w:tplc="638C8294">
      <w:numFmt w:val="bullet"/>
      <w:lvlText w:val="•"/>
      <w:lvlJc w:val="left"/>
      <w:pPr>
        <w:ind w:left="2406" w:hanging="360"/>
      </w:pPr>
      <w:rPr>
        <w:rFonts w:hint="default"/>
      </w:rPr>
    </w:lvl>
    <w:lvl w:ilvl="3" w:tplc="017892BA">
      <w:numFmt w:val="bullet"/>
      <w:lvlText w:val="•"/>
      <w:lvlJc w:val="left"/>
      <w:pPr>
        <w:ind w:left="3209" w:hanging="360"/>
      </w:pPr>
      <w:rPr>
        <w:rFonts w:hint="default"/>
      </w:rPr>
    </w:lvl>
    <w:lvl w:ilvl="4" w:tplc="673CCFF2">
      <w:numFmt w:val="bullet"/>
      <w:lvlText w:val="•"/>
      <w:lvlJc w:val="left"/>
      <w:pPr>
        <w:ind w:left="4012" w:hanging="360"/>
      </w:pPr>
      <w:rPr>
        <w:rFonts w:hint="default"/>
      </w:rPr>
    </w:lvl>
    <w:lvl w:ilvl="5" w:tplc="11AE96E4">
      <w:numFmt w:val="bullet"/>
      <w:lvlText w:val="•"/>
      <w:lvlJc w:val="left"/>
      <w:pPr>
        <w:ind w:left="4816" w:hanging="360"/>
      </w:pPr>
      <w:rPr>
        <w:rFonts w:hint="default"/>
      </w:rPr>
    </w:lvl>
    <w:lvl w:ilvl="6" w:tplc="4CA81B72">
      <w:numFmt w:val="bullet"/>
      <w:lvlText w:val="•"/>
      <w:lvlJc w:val="left"/>
      <w:pPr>
        <w:ind w:left="5619" w:hanging="360"/>
      </w:pPr>
      <w:rPr>
        <w:rFonts w:hint="default"/>
      </w:rPr>
    </w:lvl>
    <w:lvl w:ilvl="7" w:tplc="23DAD36C">
      <w:numFmt w:val="bullet"/>
      <w:lvlText w:val="•"/>
      <w:lvlJc w:val="left"/>
      <w:pPr>
        <w:ind w:left="6422" w:hanging="360"/>
      </w:pPr>
      <w:rPr>
        <w:rFonts w:hint="default"/>
      </w:rPr>
    </w:lvl>
    <w:lvl w:ilvl="8" w:tplc="69CC5128">
      <w:numFmt w:val="bullet"/>
      <w:lvlText w:val="•"/>
      <w:lvlJc w:val="left"/>
      <w:pPr>
        <w:ind w:left="7225" w:hanging="360"/>
      </w:pPr>
      <w:rPr>
        <w:rFonts w:hint="default"/>
      </w:rPr>
    </w:lvl>
  </w:abstractNum>
  <w:abstractNum w:abstractNumId="9" w15:restartNumberingAfterBreak="0">
    <w:nsid w:val="7A5736D3"/>
    <w:multiLevelType w:val="hybridMultilevel"/>
    <w:tmpl w:val="F266F3B8"/>
    <w:lvl w:ilvl="0" w:tplc="899C9532">
      <w:start w:val="6"/>
      <w:numFmt w:val="decimalZero"/>
      <w:lvlText w:val="%1"/>
      <w:lvlJc w:val="left"/>
      <w:pPr>
        <w:ind w:left="627" w:hanging="577"/>
        <w:jc w:val="left"/>
      </w:pPr>
      <w:rPr>
        <w:rFonts w:ascii="Verdana" w:eastAsia="Verdana" w:hAnsi="Verdana" w:cs="Verdana" w:hint="default"/>
        <w:w w:val="99"/>
        <w:sz w:val="20"/>
        <w:szCs w:val="20"/>
      </w:rPr>
    </w:lvl>
    <w:lvl w:ilvl="1" w:tplc="4062569E">
      <w:numFmt w:val="bullet"/>
      <w:lvlText w:val="•"/>
      <w:lvlJc w:val="left"/>
      <w:pPr>
        <w:ind w:left="1030" w:hanging="577"/>
      </w:pPr>
      <w:rPr>
        <w:rFonts w:hint="default"/>
      </w:rPr>
    </w:lvl>
    <w:lvl w:ilvl="2" w:tplc="49104882">
      <w:numFmt w:val="bullet"/>
      <w:lvlText w:val="•"/>
      <w:lvlJc w:val="left"/>
      <w:pPr>
        <w:ind w:left="1441" w:hanging="577"/>
      </w:pPr>
      <w:rPr>
        <w:rFonts w:hint="default"/>
      </w:rPr>
    </w:lvl>
    <w:lvl w:ilvl="3" w:tplc="3214743E">
      <w:numFmt w:val="bullet"/>
      <w:lvlText w:val="•"/>
      <w:lvlJc w:val="left"/>
      <w:pPr>
        <w:ind w:left="1851" w:hanging="577"/>
      </w:pPr>
      <w:rPr>
        <w:rFonts w:hint="default"/>
      </w:rPr>
    </w:lvl>
    <w:lvl w:ilvl="4" w:tplc="C804FA84">
      <w:numFmt w:val="bullet"/>
      <w:lvlText w:val="•"/>
      <w:lvlJc w:val="left"/>
      <w:pPr>
        <w:ind w:left="2262" w:hanging="577"/>
      </w:pPr>
      <w:rPr>
        <w:rFonts w:hint="default"/>
      </w:rPr>
    </w:lvl>
    <w:lvl w:ilvl="5" w:tplc="327AF824">
      <w:numFmt w:val="bullet"/>
      <w:lvlText w:val="•"/>
      <w:lvlJc w:val="left"/>
      <w:pPr>
        <w:ind w:left="2672" w:hanging="577"/>
      </w:pPr>
      <w:rPr>
        <w:rFonts w:hint="default"/>
      </w:rPr>
    </w:lvl>
    <w:lvl w:ilvl="6" w:tplc="4192CF40">
      <w:numFmt w:val="bullet"/>
      <w:lvlText w:val="•"/>
      <w:lvlJc w:val="left"/>
      <w:pPr>
        <w:ind w:left="3083" w:hanging="577"/>
      </w:pPr>
      <w:rPr>
        <w:rFonts w:hint="default"/>
      </w:rPr>
    </w:lvl>
    <w:lvl w:ilvl="7" w:tplc="7E004F26">
      <w:numFmt w:val="bullet"/>
      <w:lvlText w:val="•"/>
      <w:lvlJc w:val="left"/>
      <w:pPr>
        <w:ind w:left="3493" w:hanging="577"/>
      </w:pPr>
      <w:rPr>
        <w:rFonts w:hint="default"/>
      </w:rPr>
    </w:lvl>
    <w:lvl w:ilvl="8" w:tplc="CF9AE464">
      <w:numFmt w:val="bullet"/>
      <w:lvlText w:val="•"/>
      <w:lvlJc w:val="left"/>
      <w:pPr>
        <w:ind w:left="3904" w:hanging="577"/>
      </w:pPr>
      <w:rPr>
        <w:rFonts w:hint="default"/>
      </w:rPr>
    </w:lvl>
  </w:abstractNum>
  <w:abstractNum w:abstractNumId="10" w15:restartNumberingAfterBreak="0">
    <w:nsid w:val="7C1C01C5"/>
    <w:multiLevelType w:val="hybridMultilevel"/>
    <w:tmpl w:val="07E078A2"/>
    <w:lvl w:ilvl="0" w:tplc="428694AC">
      <w:start w:val="1"/>
      <w:numFmt w:val="decimal"/>
      <w:lvlText w:val="%1."/>
      <w:lvlJc w:val="left"/>
      <w:pPr>
        <w:ind w:left="446" w:hanging="360"/>
        <w:jc w:val="left"/>
      </w:pPr>
      <w:rPr>
        <w:rFonts w:ascii="Verdana" w:eastAsia="Verdana" w:hAnsi="Verdana" w:cs="Verdana" w:hint="default"/>
        <w:w w:val="99"/>
        <w:sz w:val="20"/>
        <w:szCs w:val="20"/>
      </w:rPr>
    </w:lvl>
    <w:lvl w:ilvl="1" w:tplc="EEA6DCD6">
      <w:numFmt w:val="bullet"/>
      <w:lvlText w:val="•"/>
      <w:lvlJc w:val="left"/>
      <w:pPr>
        <w:ind w:left="1043" w:hanging="360"/>
      </w:pPr>
      <w:rPr>
        <w:rFonts w:hint="default"/>
      </w:rPr>
    </w:lvl>
    <w:lvl w:ilvl="2" w:tplc="A3DA7604">
      <w:numFmt w:val="bullet"/>
      <w:lvlText w:val="•"/>
      <w:lvlJc w:val="left"/>
      <w:pPr>
        <w:ind w:left="1646" w:hanging="360"/>
      </w:pPr>
      <w:rPr>
        <w:rFonts w:hint="default"/>
      </w:rPr>
    </w:lvl>
    <w:lvl w:ilvl="3" w:tplc="E02EFC02">
      <w:numFmt w:val="bullet"/>
      <w:lvlText w:val="•"/>
      <w:lvlJc w:val="left"/>
      <w:pPr>
        <w:ind w:left="2249" w:hanging="360"/>
      </w:pPr>
      <w:rPr>
        <w:rFonts w:hint="default"/>
      </w:rPr>
    </w:lvl>
    <w:lvl w:ilvl="4" w:tplc="65A85748">
      <w:numFmt w:val="bullet"/>
      <w:lvlText w:val="•"/>
      <w:lvlJc w:val="left"/>
      <w:pPr>
        <w:ind w:left="2852" w:hanging="360"/>
      </w:pPr>
      <w:rPr>
        <w:rFonts w:hint="default"/>
      </w:rPr>
    </w:lvl>
    <w:lvl w:ilvl="5" w:tplc="DF94BECA">
      <w:numFmt w:val="bullet"/>
      <w:lvlText w:val="•"/>
      <w:lvlJc w:val="left"/>
      <w:pPr>
        <w:ind w:left="3455" w:hanging="360"/>
      </w:pPr>
      <w:rPr>
        <w:rFonts w:hint="default"/>
      </w:rPr>
    </w:lvl>
    <w:lvl w:ilvl="6" w:tplc="EF4016B0">
      <w:numFmt w:val="bullet"/>
      <w:lvlText w:val="•"/>
      <w:lvlJc w:val="left"/>
      <w:pPr>
        <w:ind w:left="4058" w:hanging="360"/>
      </w:pPr>
      <w:rPr>
        <w:rFonts w:hint="default"/>
      </w:rPr>
    </w:lvl>
    <w:lvl w:ilvl="7" w:tplc="DE306732">
      <w:numFmt w:val="bullet"/>
      <w:lvlText w:val="•"/>
      <w:lvlJc w:val="left"/>
      <w:pPr>
        <w:ind w:left="4661" w:hanging="360"/>
      </w:pPr>
      <w:rPr>
        <w:rFonts w:hint="default"/>
      </w:rPr>
    </w:lvl>
    <w:lvl w:ilvl="8" w:tplc="795C296A">
      <w:numFmt w:val="bullet"/>
      <w:lvlText w:val="•"/>
      <w:lvlJc w:val="left"/>
      <w:pPr>
        <w:ind w:left="5264" w:hanging="360"/>
      </w:pPr>
      <w:rPr>
        <w:rFonts w:hint="default"/>
      </w:rPr>
    </w:lvl>
  </w:abstractNum>
  <w:num w:numId="1">
    <w:abstractNumId w:val="10"/>
  </w:num>
  <w:num w:numId="2">
    <w:abstractNumId w:val="0"/>
  </w:num>
  <w:num w:numId="3">
    <w:abstractNumId w:val="1"/>
  </w:num>
  <w:num w:numId="4">
    <w:abstractNumId w:val="7"/>
  </w:num>
  <w:num w:numId="5">
    <w:abstractNumId w:val="2"/>
  </w:num>
  <w:num w:numId="6">
    <w:abstractNumId w:val="4"/>
  </w:num>
  <w:num w:numId="7">
    <w:abstractNumId w:val="3"/>
  </w:num>
  <w:num w:numId="8">
    <w:abstractNumId w:val="8"/>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0"/>
    <w:rsid w:val="00064040"/>
    <w:rsid w:val="006432D7"/>
    <w:rsid w:val="007300FE"/>
    <w:rsid w:val="00CA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69E7572F"/>
  <w15:docId w15:val="{40221686-D737-4F05-8D84-2B5C2B10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01"/>
      <w:ind w:left="160"/>
      <w:outlineLvl w:val="0"/>
    </w:pPr>
    <w:rPr>
      <w:b/>
      <w:bCs/>
      <w:sz w:val="28"/>
      <w:szCs w:val="28"/>
    </w:rPr>
  </w:style>
  <w:style w:type="paragraph" w:styleId="Heading2">
    <w:name w:val="heading 2"/>
    <w:basedOn w:val="Normal"/>
    <w:uiPriority w:val="9"/>
    <w:unhideWhenUsed/>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3" w:lineRule="exact"/>
      <w:ind w:left="520" w:hanging="360"/>
    </w:pPr>
  </w:style>
  <w:style w:type="paragraph" w:customStyle="1" w:styleId="TableParagraph">
    <w:name w:val="Table Paragraph"/>
    <w:basedOn w:val="Normal"/>
    <w:uiPriority w:val="1"/>
    <w:qFormat/>
    <w:pPr>
      <w:spacing w:before="58"/>
      <w:ind w:left="86"/>
    </w:pPr>
  </w:style>
  <w:style w:type="paragraph" w:styleId="Header">
    <w:name w:val="header"/>
    <w:basedOn w:val="Normal"/>
    <w:link w:val="HeaderChar"/>
    <w:uiPriority w:val="99"/>
    <w:unhideWhenUsed/>
    <w:rsid w:val="006432D7"/>
    <w:pPr>
      <w:tabs>
        <w:tab w:val="center" w:pos="4680"/>
        <w:tab w:val="right" w:pos="9360"/>
      </w:tabs>
    </w:pPr>
  </w:style>
  <w:style w:type="character" w:customStyle="1" w:styleId="HeaderChar">
    <w:name w:val="Header Char"/>
    <w:basedOn w:val="DefaultParagraphFont"/>
    <w:link w:val="Header"/>
    <w:uiPriority w:val="99"/>
    <w:rsid w:val="006432D7"/>
    <w:rPr>
      <w:rFonts w:ascii="Verdana" w:eastAsia="Verdana" w:hAnsi="Verdana" w:cs="Verdana"/>
    </w:rPr>
  </w:style>
  <w:style w:type="paragraph" w:styleId="Footer">
    <w:name w:val="footer"/>
    <w:basedOn w:val="Normal"/>
    <w:link w:val="FooterChar"/>
    <w:uiPriority w:val="99"/>
    <w:unhideWhenUsed/>
    <w:rsid w:val="006432D7"/>
    <w:pPr>
      <w:tabs>
        <w:tab w:val="center" w:pos="4680"/>
        <w:tab w:val="right" w:pos="9360"/>
      </w:tabs>
    </w:pPr>
  </w:style>
  <w:style w:type="character" w:customStyle="1" w:styleId="FooterChar">
    <w:name w:val="Footer Char"/>
    <w:basedOn w:val="DefaultParagraphFont"/>
    <w:link w:val="Footer"/>
    <w:uiPriority w:val="99"/>
    <w:rsid w:val="006432D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CDBG-Matrix-Codes-By-Category</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CDBG-Matrix-Codes-By-Category</dc:title>
  <dc:creator>HUD</dc:creator>
  <cp:lastModifiedBy>Ross, Liese</cp:lastModifiedBy>
  <cp:revision>3</cp:revision>
  <dcterms:created xsi:type="dcterms:W3CDTF">2020-11-06T14:04:00Z</dcterms:created>
  <dcterms:modified xsi:type="dcterms:W3CDTF">2020-11-06T14:07:00Z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2011-08-18T00:00:00Z</vt:filetime>
  </property>
  <property fmtid="{D5CDD505-2E9C-101B-9397-08002B2CF9AE}" pid="3" name="Creator">
    <vt:lpwstr>Acrobat PDFMaker 9.1 for Word</vt:lpwstr>
  </property>
  <property fmtid="{D5CDD505-2E9C-101B-9397-08002B2CF9AE}" pid="4" name="LastSaved">
    <vt:filetime>2020-11-06T00:00:00Z</vt:filetime>
  </property>
</Properties>
</file>